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CC" w:rsidRPr="00A20F0B" w:rsidRDefault="00A20F0B" w:rsidP="00A20F0B">
      <w:pPr>
        <w:jc w:val="center"/>
        <w:rPr>
          <w:sz w:val="28"/>
          <w:szCs w:val="28"/>
        </w:rPr>
      </w:pPr>
      <w:r>
        <w:rPr>
          <w:sz w:val="28"/>
          <w:szCs w:val="28"/>
        </w:rPr>
        <w:t xml:space="preserve">The Hidden Heroes </w:t>
      </w:r>
      <w:r w:rsidR="00254B3D">
        <w:rPr>
          <w:sz w:val="28"/>
          <w:szCs w:val="28"/>
        </w:rPr>
        <w:t xml:space="preserve">of the Legendary Book, </w:t>
      </w:r>
      <w:r w:rsidR="00254B3D">
        <w:rPr>
          <w:i/>
          <w:sz w:val="28"/>
          <w:szCs w:val="28"/>
        </w:rPr>
        <w:t xml:space="preserve">History of the Polish Reformation (1661-1675), </w:t>
      </w:r>
      <w:r w:rsidR="00254B3D">
        <w:rPr>
          <w:sz w:val="28"/>
          <w:szCs w:val="28"/>
        </w:rPr>
        <w:t xml:space="preserve">Self-Censored by Its Author, </w:t>
      </w:r>
      <w:r>
        <w:rPr>
          <w:sz w:val="28"/>
          <w:szCs w:val="28"/>
        </w:rPr>
        <w:t xml:space="preserve">Unitarian </w:t>
      </w:r>
      <w:r w:rsidR="007F501B">
        <w:rPr>
          <w:sz w:val="28"/>
          <w:szCs w:val="28"/>
        </w:rPr>
        <w:t>Historian</w:t>
      </w:r>
      <w:r>
        <w:rPr>
          <w:sz w:val="28"/>
          <w:szCs w:val="28"/>
        </w:rPr>
        <w:t xml:space="preserve"> </w:t>
      </w:r>
      <w:r w:rsidR="00254B3D">
        <w:rPr>
          <w:sz w:val="28"/>
          <w:szCs w:val="28"/>
        </w:rPr>
        <w:t xml:space="preserve">and Leader </w:t>
      </w:r>
      <w:r w:rsidR="00254B3D">
        <w:rPr>
          <w:sz w:val="28"/>
          <w:szCs w:val="28"/>
        </w:rPr>
        <w:br/>
      </w:r>
      <w:proofErr w:type="spellStart"/>
      <w:r>
        <w:rPr>
          <w:sz w:val="28"/>
          <w:szCs w:val="28"/>
        </w:rPr>
        <w:t>Stanislas</w:t>
      </w:r>
      <w:proofErr w:type="spellEnd"/>
      <w:r>
        <w:rPr>
          <w:sz w:val="28"/>
          <w:szCs w:val="28"/>
        </w:rPr>
        <w:t xml:space="preserve"> </w:t>
      </w:r>
      <w:proofErr w:type="spellStart"/>
      <w:r>
        <w:rPr>
          <w:sz w:val="28"/>
          <w:szCs w:val="28"/>
        </w:rPr>
        <w:t>Lubieniecki</w:t>
      </w:r>
      <w:proofErr w:type="spellEnd"/>
    </w:p>
    <w:p w:rsidR="00A20F0B" w:rsidRDefault="00A20F0B"/>
    <w:p w:rsidR="00A20F0B" w:rsidRDefault="00A20F0B">
      <w:r>
        <w:t xml:space="preserve">After many forced migrations, the Lithuanian forbearers </w:t>
      </w:r>
      <w:r w:rsidR="001B41EB">
        <w:t xml:space="preserve">thousands of years ago </w:t>
      </w:r>
      <w:r>
        <w:t>chose a territory with impenetrable forests, green swamps, and protective sea coasts to border their new land. This serves as a fitting metaphor for the hidden quality of the Lithuanian history of values, from the vantage</w:t>
      </w:r>
      <w:r w:rsidR="001B41EB">
        <w:t xml:space="preserve"> point of historical </w:t>
      </w:r>
      <w:r>
        <w:t>American Unitarianism</w:t>
      </w:r>
      <w:r w:rsidR="000F08A3">
        <w:t xml:space="preserve">, at least from </w:t>
      </w:r>
      <w:r w:rsidR="006A3DEB">
        <w:t xml:space="preserve">Earl </w:t>
      </w:r>
      <w:r w:rsidR="000F08A3">
        <w:t>Wilbur</w:t>
      </w:r>
      <w:r w:rsidR="009D18CF">
        <w:t xml:space="preserve"> (former AUA president)</w:t>
      </w:r>
      <w:r w:rsidR="000F08A3">
        <w:t xml:space="preserve"> to </w:t>
      </w:r>
      <w:r w:rsidR="006A3DEB">
        <w:t xml:space="preserve">George </w:t>
      </w:r>
      <w:r w:rsidR="009D18CF">
        <w:t>H</w:t>
      </w:r>
      <w:r w:rsidR="006A3DEB">
        <w:t xml:space="preserve">. </w:t>
      </w:r>
      <w:r w:rsidR="000F08A3">
        <w:t>Williams</w:t>
      </w:r>
      <w:r w:rsidR="009D18CF">
        <w:t xml:space="preserve"> (distinguished Harvard Divinity School historian)</w:t>
      </w:r>
      <w:r w:rsidR="000F08A3">
        <w:t>, and probably much further back.</w:t>
      </w:r>
      <w:r w:rsidR="004F4D95">
        <w:t xml:space="preserve"> Let me explain why in a series of points:</w:t>
      </w:r>
    </w:p>
    <w:p w:rsidR="001B41EB" w:rsidRDefault="00724150" w:rsidP="00724150">
      <w:r>
        <w:t>American Unitarian Universalist researchers and</w:t>
      </w:r>
      <w:r w:rsidR="000F08A3">
        <w:t xml:space="preserve"> </w:t>
      </w:r>
      <w:r w:rsidR="001B41EB">
        <w:t>seminary students tend to picture Lithuania as an appendage of Poland, homogeneous with it, nothing very distinctive</w:t>
      </w:r>
      <w:r w:rsidR="008F0964">
        <w:t xml:space="preserve"> between them</w:t>
      </w:r>
      <w:r w:rsidR="001B41EB">
        <w:t xml:space="preserve">, because of </w:t>
      </w:r>
      <w:r w:rsidR="008F0964">
        <w:t xml:space="preserve">its unions with </w:t>
      </w:r>
      <w:r w:rsidR="008F0964">
        <w:t>Poland</w:t>
      </w:r>
      <w:r w:rsidR="008F0964">
        <w:t>, from the time of</w:t>
      </w:r>
      <w:r w:rsidR="008F0964">
        <w:t xml:space="preserve"> </w:t>
      </w:r>
      <w:r w:rsidR="001B41EB">
        <w:t>its two-kingdoms alliance</w:t>
      </w:r>
      <w:r w:rsidR="008F0964">
        <w:t xml:space="preserve"> (1386)</w:t>
      </w:r>
      <w:r w:rsidR="001B41EB">
        <w:t xml:space="preserve"> and then </w:t>
      </w:r>
      <w:r w:rsidR="008F0964">
        <w:t xml:space="preserve">one-king confederated </w:t>
      </w:r>
      <w:r w:rsidR="00814BF5">
        <w:t>Union</w:t>
      </w:r>
      <w:r w:rsidR="008F0964">
        <w:t xml:space="preserve"> of Lublin (1569)</w:t>
      </w:r>
      <w:r w:rsidR="001B41EB">
        <w:t xml:space="preserve"> to 1658, before Lithuania lost its independence after the Swedish war and became a province of Poland (although the word </w:t>
      </w:r>
      <w:r w:rsidR="00814BF5" w:rsidRPr="00724150">
        <w:rPr>
          <w:i/>
        </w:rPr>
        <w:t>Union</w:t>
      </w:r>
      <w:r w:rsidR="001B41EB">
        <w:t xml:space="preserve"> was retained).</w:t>
      </w:r>
      <w:r w:rsidR="008F0964">
        <w:t xml:space="preserve"> But Lithuania exercised its own foreign policy and other rights, in spite of objections from Poland. They were two entirely different cultures, traditions, developmental paths, and reasons for early tolerance. Poland was an early adopter of Christianity in Europe, before 1000 A.D. (but not as early as the Armenians, obviously), whereas the Lithuanians were the last adopters of Christianity in Europe, being pagan until 1386 and </w:t>
      </w:r>
      <w:r>
        <w:t>substantially</w:t>
      </w:r>
      <w:r w:rsidR="008F0964">
        <w:t xml:space="preserve"> pagan in popular practice </w:t>
      </w:r>
      <w:r>
        <w:t>for several centuries more.</w:t>
      </w:r>
    </w:p>
    <w:p w:rsidR="00724150" w:rsidRDefault="009D18CF" w:rsidP="007A7B33">
      <w:pPr>
        <w:pStyle w:val="ListParagraph"/>
        <w:numPr>
          <w:ilvl w:val="0"/>
          <w:numId w:val="1"/>
        </w:numPr>
        <w:spacing w:before="120"/>
        <w:contextualSpacing w:val="0"/>
      </w:pPr>
      <w:r>
        <w:t xml:space="preserve">Most American UUs are not </w:t>
      </w:r>
      <w:r w:rsidR="000F08A3">
        <w:t xml:space="preserve">familiar with the basic elements of the Renaissance Lithuanian strong tradition of tolerance, </w:t>
      </w:r>
      <w:r w:rsidR="009146DD">
        <w:t xml:space="preserve">the strongest in Europe from roughly 1200-1658, </w:t>
      </w:r>
      <w:r w:rsidR="000F08A3">
        <w:t xml:space="preserve">nor the </w:t>
      </w:r>
      <w:r w:rsidR="009146DD">
        <w:t xml:space="preserve">numerous </w:t>
      </w:r>
      <w:r w:rsidR="00724150">
        <w:t>inputs</w:t>
      </w:r>
      <w:r w:rsidR="000F08A3">
        <w:t xml:space="preserve"> </w:t>
      </w:r>
      <w:r w:rsidR="00724150">
        <w:t>from</w:t>
      </w:r>
      <w:r w:rsidR="000F08A3">
        <w:t xml:space="preserve"> </w:t>
      </w:r>
      <w:r w:rsidR="009146DD">
        <w:t>Lithuanian</w:t>
      </w:r>
      <w:r w:rsidR="007D224F">
        <w:t xml:space="preserve"> </w:t>
      </w:r>
      <w:r w:rsidR="00724150">
        <w:t xml:space="preserve">tolerant </w:t>
      </w:r>
      <w:r w:rsidR="007D224F">
        <w:t>values</w:t>
      </w:r>
      <w:r w:rsidR="00724150">
        <w:t xml:space="preserve"> to</w:t>
      </w:r>
      <w:r w:rsidR="007D224F">
        <w:t xml:space="preserve"> </w:t>
      </w:r>
      <w:r w:rsidR="000F08A3">
        <w:t>American culture at vari</w:t>
      </w:r>
      <w:r w:rsidR="007D224F">
        <w:t>ous times between 1620 and 178</w:t>
      </w:r>
      <w:r w:rsidR="00724150">
        <w:t>7</w:t>
      </w:r>
      <w:r w:rsidR="007D224F">
        <w:t>.</w:t>
      </w:r>
      <w:r w:rsidR="000F08A3">
        <w:t xml:space="preserve"> </w:t>
      </w:r>
      <w:r w:rsidR="007D224F">
        <w:t>S</w:t>
      </w:r>
      <w:r w:rsidR="000F08A3">
        <w:t>ometimes</w:t>
      </w:r>
      <w:r w:rsidR="007D224F">
        <w:t xml:space="preserve"> this was</w:t>
      </w:r>
      <w:r w:rsidR="000F08A3">
        <w:t xml:space="preserve"> directly through individuals or institutions, such as Scottis</w:t>
      </w:r>
      <w:r w:rsidR="007D224F">
        <w:t>h-Lithuanian Alexander Carol</w:t>
      </w:r>
      <w:r w:rsidR="00DD5A63">
        <w:t>us</w:t>
      </w:r>
      <w:r w:rsidR="000F08A3">
        <w:t xml:space="preserve"> </w:t>
      </w:r>
      <w:proofErr w:type="spellStart"/>
      <w:r w:rsidR="000F08A3">
        <w:t>Curtius</w:t>
      </w:r>
      <w:proofErr w:type="spellEnd"/>
      <w:r w:rsidR="000F08A3">
        <w:t>, first scho</w:t>
      </w:r>
      <w:r w:rsidR="00CE2CC3">
        <w:t>olmaster of New York City in 165</w:t>
      </w:r>
      <w:r w:rsidR="000F08A3">
        <w:t>9</w:t>
      </w:r>
      <w:r w:rsidR="00FB1965">
        <w:t xml:space="preserve"> and a product of the </w:t>
      </w:r>
      <w:proofErr w:type="spellStart"/>
      <w:r w:rsidR="00FB1965">
        <w:t>Kedainiai</w:t>
      </w:r>
      <w:proofErr w:type="spellEnd"/>
      <w:r w:rsidR="00FB1965">
        <w:t xml:space="preserve"> multicultural refugee community and </w:t>
      </w:r>
      <w:proofErr w:type="spellStart"/>
      <w:r w:rsidR="00FB1965">
        <w:t>Radziwill</w:t>
      </w:r>
      <w:proofErr w:type="spellEnd"/>
      <w:r w:rsidR="00FB1965">
        <w:t xml:space="preserve"> family’s enlightened patronage</w:t>
      </w:r>
      <w:r w:rsidR="000F08A3">
        <w:t xml:space="preserve">, and sometimes through </w:t>
      </w:r>
      <w:r w:rsidR="00B90DDB">
        <w:t xml:space="preserve">colleagues and </w:t>
      </w:r>
      <w:r w:rsidR="000F08A3">
        <w:t xml:space="preserve">intermediaries such as </w:t>
      </w:r>
      <w:r w:rsidR="007D224F">
        <w:t xml:space="preserve">Mennonite leader </w:t>
      </w:r>
      <w:r w:rsidR="000F08A3">
        <w:t xml:space="preserve">Peter </w:t>
      </w:r>
      <w:proofErr w:type="spellStart"/>
      <w:r w:rsidR="007D224F">
        <w:t>Twisck</w:t>
      </w:r>
      <w:proofErr w:type="spellEnd"/>
      <w:r w:rsidR="00724150">
        <w:t xml:space="preserve">. </w:t>
      </w:r>
    </w:p>
    <w:p w:rsidR="007155BD" w:rsidRDefault="00724150" w:rsidP="007A7B33">
      <w:pPr>
        <w:pStyle w:val="ListParagraph"/>
        <w:numPr>
          <w:ilvl w:val="0"/>
          <w:numId w:val="1"/>
        </w:numPr>
        <w:spacing w:before="120"/>
        <w:contextualSpacing w:val="0"/>
      </w:pPr>
      <w:proofErr w:type="spellStart"/>
      <w:r>
        <w:t>Twisck</w:t>
      </w:r>
      <w:proofErr w:type="spellEnd"/>
      <w:r>
        <w:t xml:space="preserve"> was </w:t>
      </w:r>
      <w:r w:rsidR="007D224F">
        <w:t>author/</w:t>
      </w:r>
      <w:r w:rsidR="00B90DDB">
        <w:t xml:space="preserve">editor of </w:t>
      </w:r>
      <w:r w:rsidR="007D224F" w:rsidRPr="007D224F">
        <w:rPr>
          <w:i/>
        </w:rPr>
        <w:t>Religion’s Freedom</w:t>
      </w:r>
      <w:r w:rsidR="007D224F">
        <w:t xml:space="preserve">, </w:t>
      </w:r>
      <w:r w:rsidR="007D224F">
        <w:t>160</w:t>
      </w:r>
      <w:r w:rsidR="007D224F">
        <w:t>9, a</w:t>
      </w:r>
      <w:r w:rsidR="00B90DDB">
        <w:t xml:space="preserve"> </w:t>
      </w:r>
      <w:r w:rsidR="007D224F">
        <w:t>treatise on t</w:t>
      </w:r>
      <w:r w:rsidR="00B90DDB">
        <w:t xml:space="preserve">olerance, to which the Polish </w:t>
      </w:r>
      <w:proofErr w:type="spellStart"/>
      <w:r w:rsidR="001566AE">
        <w:t>Socinians</w:t>
      </w:r>
      <w:proofErr w:type="spellEnd"/>
      <w:r w:rsidR="001566AE">
        <w:t xml:space="preserve"> (</w:t>
      </w:r>
      <w:r w:rsidR="00B90DDB">
        <w:t>Unitarians</w:t>
      </w:r>
      <w:r w:rsidR="001566AE">
        <w:t>)</w:t>
      </w:r>
      <w:r w:rsidR="00B90DDB">
        <w:t xml:space="preserve"> </w:t>
      </w:r>
      <w:r>
        <w:t>had shared</w:t>
      </w:r>
      <w:r>
        <w:t xml:space="preserve"> and </w:t>
      </w:r>
      <w:r w:rsidR="007D224F">
        <w:t>likely contributed</w:t>
      </w:r>
      <w:r w:rsidR="00FB1965">
        <w:t xml:space="preserve"> </w:t>
      </w:r>
      <w:r w:rsidR="001566AE">
        <w:t xml:space="preserve">to, </w:t>
      </w:r>
      <w:r>
        <w:t xml:space="preserve">judging from </w:t>
      </w:r>
      <w:r w:rsidR="00FB1965">
        <w:t xml:space="preserve">the characterization </w:t>
      </w:r>
      <w:r>
        <w:t xml:space="preserve">of their </w:t>
      </w:r>
      <w:r>
        <w:t xml:space="preserve">strong </w:t>
      </w:r>
      <w:r>
        <w:t xml:space="preserve">intellectual collaboration </w:t>
      </w:r>
      <w:r w:rsidR="00FB1965">
        <w:t xml:space="preserve">by </w:t>
      </w:r>
      <w:r w:rsidR="001566AE">
        <w:t xml:space="preserve">Leiden American </w:t>
      </w:r>
      <w:r w:rsidR="00FB1965">
        <w:t xml:space="preserve">Pilgrim </w:t>
      </w:r>
      <w:r w:rsidR="001566AE">
        <w:t xml:space="preserve">Museum </w:t>
      </w:r>
      <w:r w:rsidR="00FB1965">
        <w:t xml:space="preserve">historian </w:t>
      </w:r>
      <w:r w:rsidR="001566AE">
        <w:t>Jeremy Bangs</w:t>
      </w:r>
      <w:r w:rsidR="007D224F">
        <w:t>.</w:t>
      </w:r>
      <w:r w:rsidR="00B90DDB">
        <w:t xml:space="preserve"> </w:t>
      </w:r>
      <w:r>
        <w:t xml:space="preserve">I spoke with Bangs in Leiden in 2007 at his Pilgrim museum. This was my first awakening of </w:t>
      </w:r>
      <w:r w:rsidR="00CE2CC3">
        <w:t xml:space="preserve">the relationship of Eastern European Unitarians and Lithuanian Calvinist professionals with the emerging American Colonies. </w:t>
      </w:r>
    </w:p>
    <w:p w:rsidR="007155BD" w:rsidRDefault="007D224F" w:rsidP="007A7B33">
      <w:pPr>
        <w:pStyle w:val="ListParagraph"/>
        <w:numPr>
          <w:ilvl w:val="0"/>
          <w:numId w:val="1"/>
        </w:numPr>
        <w:spacing w:before="120"/>
        <w:contextualSpacing w:val="0"/>
      </w:pPr>
      <w:proofErr w:type="spellStart"/>
      <w:r>
        <w:t>Twisck</w:t>
      </w:r>
      <w:proofErr w:type="spellEnd"/>
      <w:r>
        <w:t xml:space="preserve"> met </w:t>
      </w:r>
      <w:r w:rsidR="001566AE">
        <w:t xml:space="preserve">for two days with </w:t>
      </w:r>
      <w:r>
        <w:t>and</w:t>
      </w:r>
      <w:r w:rsidR="001566AE">
        <w:t xml:space="preserve"> greatly</w:t>
      </w:r>
      <w:r w:rsidR="00B90DDB">
        <w:t xml:space="preserve"> influenced </w:t>
      </w:r>
      <w:r w:rsidR="001566AE">
        <w:t>Pilgrim leader Rev. John</w:t>
      </w:r>
      <w:r w:rsidR="000F08A3">
        <w:t xml:space="preserve"> Robinson</w:t>
      </w:r>
      <w:r>
        <w:t xml:space="preserve"> (1617</w:t>
      </w:r>
      <w:r w:rsidR="00B90DDB">
        <w:t>,</w:t>
      </w:r>
      <w:r w:rsidR="000F08A3">
        <w:t xml:space="preserve"> </w:t>
      </w:r>
      <w:r w:rsidR="00B90DDB">
        <w:t xml:space="preserve">Pilgrim leader in Leiden) </w:t>
      </w:r>
      <w:r w:rsidR="001566AE">
        <w:t xml:space="preserve">on the subject of denomination internal tolerance of members’ varying beliefs. </w:t>
      </w:r>
      <w:proofErr w:type="spellStart"/>
      <w:r w:rsidR="001566AE">
        <w:t>Twisck</w:t>
      </w:r>
      <w:proofErr w:type="spellEnd"/>
      <w:r w:rsidR="001566AE">
        <w:t xml:space="preserve"> convinced Robinson that a denomination should have no requirement for a member to sign a paper saying he/she agreed with everything in the denomination’s creed. </w:t>
      </w:r>
    </w:p>
    <w:p w:rsidR="0009388C" w:rsidRDefault="001566AE" w:rsidP="007A7B33">
      <w:pPr>
        <w:pStyle w:val="ListParagraph"/>
        <w:numPr>
          <w:ilvl w:val="0"/>
          <w:numId w:val="1"/>
        </w:numPr>
        <w:spacing w:before="120"/>
        <w:contextualSpacing w:val="0"/>
      </w:pPr>
      <w:r>
        <w:lastRenderedPageBreak/>
        <w:t xml:space="preserve">Finally, </w:t>
      </w:r>
      <w:r w:rsidR="00B96B8A">
        <w:t xml:space="preserve">in 1638, following the exile of Polish Unitarian leaders and others from </w:t>
      </w:r>
      <w:proofErr w:type="spellStart"/>
      <w:r w:rsidR="00B96B8A">
        <w:t>Racow</w:t>
      </w:r>
      <w:proofErr w:type="spellEnd"/>
      <w:r w:rsidR="00B96B8A">
        <w:t xml:space="preserve">, </w:t>
      </w:r>
      <w:r>
        <w:t xml:space="preserve">the </w:t>
      </w:r>
      <w:proofErr w:type="spellStart"/>
      <w:r>
        <w:t>Radziwill</w:t>
      </w:r>
      <w:proofErr w:type="spellEnd"/>
      <w:r>
        <w:t xml:space="preserve"> family invited the</w:t>
      </w:r>
      <w:r w:rsidR="00B96B8A">
        <w:t>se</w:t>
      </w:r>
      <w:r>
        <w:t xml:space="preserve"> Polish Unitarian leaders to live and wor</w:t>
      </w:r>
      <w:r w:rsidR="00B96B8A">
        <w:t xml:space="preserve">k in high government or private positions in </w:t>
      </w:r>
      <w:r>
        <w:t>Lithuania</w:t>
      </w:r>
      <w:r w:rsidR="00B96B8A">
        <w:t xml:space="preserve">, including their leader, </w:t>
      </w:r>
      <w:proofErr w:type="spellStart"/>
      <w:r w:rsidR="00B96B8A">
        <w:t>Stanislas</w:t>
      </w:r>
      <w:proofErr w:type="spellEnd"/>
      <w:r w:rsidR="00B96B8A">
        <w:t xml:space="preserve"> </w:t>
      </w:r>
      <w:proofErr w:type="spellStart"/>
      <w:r w:rsidR="00B96B8A">
        <w:t>Lubieniecki</w:t>
      </w:r>
      <w:proofErr w:type="spellEnd"/>
      <w:r w:rsidR="00B96B8A">
        <w:t xml:space="preserve">. </w:t>
      </w:r>
      <w:proofErr w:type="spellStart"/>
      <w:r w:rsidR="007155BD">
        <w:t>Lubieniecki</w:t>
      </w:r>
      <w:proofErr w:type="spellEnd"/>
      <w:r w:rsidR="007155BD">
        <w:t xml:space="preserve"> eventually became the private secret</w:t>
      </w:r>
      <w:r w:rsidR="00796579">
        <w:t xml:space="preserve"> diplomatic</w:t>
      </w:r>
      <w:r w:rsidR="007155BD">
        <w:t xml:space="preserve"> envoy of </w:t>
      </w:r>
      <w:proofErr w:type="spellStart"/>
      <w:r w:rsidR="007155BD">
        <w:t>Boguslaw</w:t>
      </w:r>
      <w:proofErr w:type="spellEnd"/>
      <w:r w:rsidR="007155BD">
        <w:t xml:space="preserve"> </w:t>
      </w:r>
      <w:proofErr w:type="spellStart"/>
      <w:r w:rsidR="007155BD">
        <w:t>Radziwill</w:t>
      </w:r>
      <w:proofErr w:type="spellEnd"/>
      <w:r w:rsidR="007155BD">
        <w:t xml:space="preserve"> to the King of Sweden. </w:t>
      </w:r>
      <w:r w:rsidR="00B96B8A">
        <w:t xml:space="preserve">Later, after the exile of all Unitarians from Lithuania and Poland in 1658-1661, </w:t>
      </w:r>
      <w:proofErr w:type="spellStart"/>
      <w:r w:rsidR="00B96B8A">
        <w:t>Lubieniecki</w:t>
      </w:r>
      <w:proofErr w:type="spellEnd"/>
      <w:r w:rsidR="00B96B8A">
        <w:t xml:space="preserve"> moved to Hamburg to advise Queen Christina, formerly of Sweden, </w:t>
      </w:r>
      <w:r w:rsidR="00B96B8A">
        <w:t xml:space="preserve">and write </w:t>
      </w:r>
      <w:r w:rsidR="00B96B8A">
        <w:t xml:space="preserve">the </w:t>
      </w:r>
      <w:r w:rsidR="00B96B8A">
        <w:rPr>
          <w:i/>
        </w:rPr>
        <w:t xml:space="preserve">History of the Polish Reformation </w:t>
      </w:r>
      <w:r w:rsidR="00B96B8A" w:rsidRPr="00B96B8A">
        <w:t>(HPR</w:t>
      </w:r>
      <w:r w:rsidR="00B96B8A">
        <w:t>)</w:t>
      </w:r>
      <w:r w:rsidR="00B96B8A">
        <w:rPr>
          <w:i/>
        </w:rPr>
        <w:t xml:space="preserve">, </w:t>
      </w:r>
      <w:r w:rsidR="00B96B8A" w:rsidRPr="00B96B8A">
        <w:t>as well as</w:t>
      </w:r>
      <w:r w:rsidR="00B96B8A">
        <w:rPr>
          <w:i/>
        </w:rPr>
        <w:t xml:space="preserve"> </w:t>
      </w:r>
      <w:r w:rsidR="00B96B8A">
        <w:t xml:space="preserve">scientific </w:t>
      </w:r>
      <w:r w:rsidR="007155BD">
        <w:t xml:space="preserve">papers on comets </w:t>
      </w:r>
      <w:r w:rsidR="00B96B8A">
        <w:t>and religious philosophical papers on Unitarianism</w:t>
      </w:r>
      <w:r w:rsidR="007155BD">
        <w:t>. He sent these Unitarian papers around to major figures in Europe – rulers and thinkers --</w:t>
      </w:r>
      <w:r w:rsidR="00B96B8A">
        <w:t xml:space="preserve"> and </w:t>
      </w:r>
      <w:r w:rsidR="007155BD">
        <w:t>eventually they were read by</w:t>
      </w:r>
      <w:r w:rsidR="000F08A3">
        <w:t xml:space="preserve"> John Locke</w:t>
      </w:r>
      <w:r w:rsidR="00B90DDB">
        <w:t xml:space="preserve"> (1680)</w:t>
      </w:r>
      <w:r w:rsidR="007155BD">
        <w:t>,</w:t>
      </w:r>
      <w:r w:rsidR="000F08A3">
        <w:t xml:space="preserve"> </w:t>
      </w:r>
      <w:r w:rsidR="007155BD">
        <w:t>whose ideas on religious tolerance</w:t>
      </w:r>
      <w:r w:rsidR="00B90DDB">
        <w:t xml:space="preserve"> influenced Jefferson and </w:t>
      </w:r>
      <w:r w:rsidR="000F08A3">
        <w:t>Madison</w:t>
      </w:r>
      <w:r w:rsidR="007155BD">
        <w:t xml:space="preserve"> in the framing of the American Constitution in 1787</w:t>
      </w:r>
      <w:r w:rsidR="000F08A3">
        <w:t>.</w:t>
      </w:r>
    </w:p>
    <w:p w:rsidR="00D52E16" w:rsidRDefault="009146DD" w:rsidP="00CE2CC3">
      <w:pPr>
        <w:spacing w:before="60"/>
      </w:pPr>
      <w:r>
        <w:t>The primary reason</w:t>
      </w:r>
      <w:r w:rsidR="00AA109B">
        <w:t>, I believe,</w:t>
      </w:r>
      <w:r>
        <w:t xml:space="preserve"> </w:t>
      </w:r>
      <w:r w:rsidR="00CD1C56">
        <w:t xml:space="preserve">for </w:t>
      </w:r>
      <w:r w:rsidR="00AA109B">
        <w:t xml:space="preserve">American Unitarian </w:t>
      </w:r>
      <w:r w:rsidR="00CD1C56">
        <w:t>unfamiliarity</w:t>
      </w:r>
      <w:r w:rsidR="00AA109B">
        <w:t xml:space="preserve"> with the full array of these facts</w:t>
      </w:r>
      <w:r w:rsidR="00CD1C56">
        <w:t xml:space="preserve"> </w:t>
      </w:r>
      <w:r>
        <w:t>is the</w:t>
      </w:r>
      <w:r w:rsidR="00AA109B">
        <w:t>ir</w:t>
      </w:r>
      <w:r>
        <w:t xml:space="preserve"> focus on Polish culture a</w:t>
      </w:r>
      <w:r w:rsidR="00181FBD">
        <w:t>nd process because the Socinian academy</w:t>
      </w:r>
      <w:r>
        <w:t xml:space="preserve"> </w:t>
      </w:r>
      <w:r w:rsidR="00181FBD">
        <w:t>was</w:t>
      </w:r>
      <w:r>
        <w:t xml:space="preserve"> located in </w:t>
      </w:r>
      <w:r w:rsidR="00181FBD">
        <w:t xml:space="preserve">Poland, not Lithuania, and was </w:t>
      </w:r>
      <w:r w:rsidR="00AA109B">
        <w:t xml:space="preserve">clearly </w:t>
      </w:r>
      <w:r w:rsidR="00181FBD">
        <w:t xml:space="preserve">the source of new </w:t>
      </w:r>
      <w:r w:rsidR="00AA109B">
        <w:t xml:space="preserve">Unitarian </w:t>
      </w:r>
      <w:r w:rsidR="00181FBD">
        <w:t>theology and ideas. But at the same time in Lithuania</w:t>
      </w:r>
      <w:r w:rsidR="00835E9C">
        <w:t xml:space="preserve">, Polish/Lithuanian Unitarian leaders </w:t>
      </w:r>
      <w:r w:rsidR="00796579">
        <w:t xml:space="preserve">originally from </w:t>
      </w:r>
      <w:proofErr w:type="spellStart"/>
      <w:r w:rsidR="00796579">
        <w:t>Racow</w:t>
      </w:r>
      <w:proofErr w:type="spellEnd"/>
      <w:r w:rsidR="00796579">
        <w:t xml:space="preserve">, </w:t>
      </w:r>
      <w:r w:rsidR="00835E9C">
        <w:t>with practical skills of statecraft</w:t>
      </w:r>
      <w:r w:rsidR="00796579">
        <w:t>,</w:t>
      </w:r>
      <w:r w:rsidR="00835E9C">
        <w:t xml:space="preserve"> were advising wealthy </w:t>
      </w:r>
      <w:r w:rsidR="00AA109B">
        <w:t xml:space="preserve">enlightened </w:t>
      </w:r>
      <w:r w:rsidR="00835E9C">
        <w:t xml:space="preserve">political leaders of </w:t>
      </w:r>
      <w:r w:rsidR="00AA109B">
        <w:t>the Grand Duchy of Lithuania</w:t>
      </w:r>
      <w:r w:rsidR="00835E9C">
        <w:t xml:space="preserve">, </w:t>
      </w:r>
      <w:r w:rsidR="00AA109B">
        <w:t>particularly</w:t>
      </w:r>
      <w:r w:rsidR="00835E9C">
        <w:t xml:space="preserve"> </w:t>
      </w:r>
      <w:proofErr w:type="spellStart"/>
      <w:r w:rsidR="00835E9C">
        <w:t>Boguslaw</w:t>
      </w:r>
      <w:proofErr w:type="spellEnd"/>
      <w:r w:rsidR="00835E9C">
        <w:t xml:space="preserve"> </w:t>
      </w:r>
      <w:proofErr w:type="spellStart"/>
      <w:r w:rsidR="00835E9C">
        <w:t>Radziwill</w:t>
      </w:r>
      <w:proofErr w:type="spellEnd"/>
      <w:r w:rsidR="00835E9C">
        <w:t xml:space="preserve">, and negotiating with neighboring powers </w:t>
      </w:r>
      <w:r w:rsidR="00AA109B">
        <w:t>as ambassad</w:t>
      </w:r>
      <w:r w:rsidR="00D52E16">
        <w:t xml:space="preserve">ors to Saxony and Transylvania, and secret private envoy to Sweden in the case of </w:t>
      </w:r>
      <w:proofErr w:type="spellStart"/>
      <w:r w:rsidR="00D52E16">
        <w:t>Radziwill</w:t>
      </w:r>
      <w:proofErr w:type="spellEnd"/>
      <w:r w:rsidR="00D52E16">
        <w:t xml:space="preserve">. </w:t>
      </w:r>
    </w:p>
    <w:p w:rsidR="007E60D3" w:rsidRDefault="00CE2CC3" w:rsidP="007A7B33">
      <w:pPr>
        <w:pStyle w:val="ListParagraph"/>
        <w:numPr>
          <w:ilvl w:val="0"/>
          <w:numId w:val="1"/>
        </w:numPr>
        <w:spacing w:before="60"/>
        <w:contextualSpacing w:val="0"/>
      </w:pPr>
      <w:r>
        <w:t xml:space="preserve">The </w:t>
      </w:r>
      <w:proofErr w:type="spellStart"/>
      <w:r w:rsidR="00D52E16">
        <w:t>Radziwills</w:t>
      </w:r>
      <w:proofErr w:type="spellEnd"/>
      <w:r>
        <w:t>’</w:t>
      </w:r>
      <w:r w:rsidR="00835E9C">
        <w:t xml:space="preserve"> liberal Protestant politics </w:t>
      </w:r>
      <w:r>
        <w:t>sent them in a direction</w:t>
      </w:r>
      <w:r w:rsidR="00835E9C">
        <w:t xml:space="preserve"> to create a new</w:t>
      </w:r>
      <w:r w:rsidR="00195726">
        <w:t xml:space="preserve"> political</w:t>
      </w:r>
      <w:r w:rsidR="00835E9C">
        <w:t xml:space="preserve"> Union with </w:t>
      </w:r>
      <w:r>
        <w:t>Sweden, replacing Poland.</w:t>
      </w:r>
      <w:r w:rsidR="00835E9C">
        <w:t xml:space="preserve"> </w:t>
      </w:r>
      <w:r>
        <w:t xml:space="preserve">The Swedish King wanted to lead a </w:t>
      </w:r>
      <w:r w:rsidR="003F7FF9">
        <w:t xml:space="preserve">Northern </w:t>
      </w:r>
      <w:r>
        <w:t xml:space="preserve">European </w:t>
      </w:r>
      <w:r w:rsidR="003F7FF9">
        <w:t>Protestant</w:t>
      </w:r>
      <w:r w:rsidR="00835E9C">
        <w:t xml:space="preserve"> </w:t>
      </w:r>
      <w:r w:rsidR="003F7FF9">
        <w:t xml:space="preserve">alliance which would include building a large </w:t>
      </w:r>
      <w:r w:rsidR="003F7FF9">
        <w:t>refuge</w:t>
      </w:r>
      <w:r w:rsidR="003F7FF9">
        <w:t xml:space="preserve"> from religious </w:t>
      </w:r>
      <w:r w:rsidR="00835E9C">
        <w:t xml:space="preserve">persecution </w:t>
      </w:r>
      <w:r w:rsidR="003F7FF9">
        <w:t xml:space="preserve">–somewhere – many sites were suggested by the early Protestant think-tank of Comenius (asked to be first president of Harvard, but this conflicted with his invitations to reform the English and then Swedish educational systems), Samuel </w:t>
      </w:r>
      <w:proofErr w:type="spellStart"/>
      <w:r w:rsidR="003F7FF9">
        <w:t>Hartlib</w:t>
      </w:r>
      <w:proofErr w:type="spellEnd"/>
      <w:r w:rsidR="003F7FF9">
        <w:t xml:space="preserve">, and John </w:t>
      </w:r>
      <w:proofErr w:type="spellStart"/>
      <w:r w:rsidR="003F7FF9">
        <w:t>Dury</w:t>
      </w:r>
      <w:proofErr w:type="spellEnd"/>
      <w:r w:rsidR="00835E9C">
        <w:t>.</w:t>
      </w:r>
      <w:r w:rsidR="00CD1C56">
        <w:t xml:space="preserve"> </w:t>
      </w:r>
      <w:r w:rsidR="00F5486E">
        <w:t xml:space="preserve">They referred to this imagined Protestant refuge as </w:t>
      </w:r>
      <w:proofErr w:type="spellStart"/>
      <w:r w:rsidR="00F5486E" w:rsidRPr="00F5486E">
        <w:rPr>
          <w:i/>
        </w:rPr>
        <w:t>Antilia</w:t>
      </w:r>
      <w:proofErr w:type="spellEnd"/>
      <w:r w:rsidR="00F5486E">
        <w:rPr>
          <w:i/>
        </w:rPr>
        <w:t xml:space="preserve">, </w:t>
      </w:r>
      <w:r w:rsidR="00F5486E" w:rsidRPr="00F5486E">
        <w:t>named after a mythical island</w:t>
      </w:r>
      <w:r w:rsidR="00F5486E">
        <w:t xml:space="preserve">. Their project to create it and other collaborative goals was called the </w:t>
      </w:r>
      <w:proofErr w:type="spellStart"/>
      <w:r w:rsidR="00F5486E" w:rsidRPr="00F5486E">
        <w:rPr>
          <w:i/>
        </w:rPr>
        <w:t>Antilia</w:t>
      </w:r>
      <w:proofErr w:type="spellEnd"/>
      <w:r w:rsidR="00F5486E">
        <w:t xml:space="preserve"> project and brotherhood/secret society. Note: See my paper, “1600s European Circles of Open-Minded Thinking and Tolerant Living” (and its accompanying bibliography), which describes the five circles (and their interactions with each other and America), of Samuel </w:t>
      </w:r>
      <w:proofErr w:type="spellStart"/>
      <w:r w:rsidR="00F5486E">
        <w:t>Hartlib</w:t>
      </w:r>
      <w:proofErr w:type="spellEnd"/>
      <w:r w:rsidR="00F5486E">
        <w:t xml:space="preserve">, Peter </w:t>
      </w:r>
      <w:proofErr w:type="spellStart"/>
      <w:r w:rsidR="00F5486E">
        <w:t>Twisck</w:t>
      </w:r>
      <w:proofErr w:type="spellEnd"/>
      <w:r w:rsidR="00F5486E">
        <w:t xml:space="preserve">, Queen Christina, </w:t>
      </w:r>
      <w:proofErr w:type="spellStart"/>
      <w:r w:rsidR="00F5486E">
        <w:t>Stanislas</w:t>
      </w:r>
      <w:proofErr w:type="spellEnd"/>
      <w:r w:rsidR="00F5486E">
        <w:t xml:space="preserve"> </w:t>
      </w:r>
      <w:proofErr w:type="spellStart"/>
      <w:r w:rsidR="00F5486E">
        <w:t>Lubieniecki</w:t>
      </w:r>
      <w:proofErr w:type="spellEnd"/>
      <w:r w:rsidR="00F5486E">
        <w:t xml:space="preserve">, and </w:t>
      </w:r>
      <w:proofErr w:type="spellStart"/>
      <w:r w:rsidR="00F5486E">
        <w:t>Boguslaw</w:t>
      </w:r>
      <w:proofErr w:type="spellEnd"/>
      <w:r w:rsidR="00F5486E">
        <w:t xml:space="preserve"> </w:t>
      </w:r>
      <w:proofErr w:type="spellStart"/>
      <w:r w:rsidR="00F5486E">
        <w:t>Radziwill</w:t>
      </w:r>
      <w:proofErr w:type="spellEnd"/>
      <w:r w:rsidR="00F5486E">
        <w:t>).</w:t>
      </w:r>
    </w:p>
    <w:p w:rsidR="007155BD" w:rsidRDefault="00CE2CC3" w:rsidP="007A7B33">
      <w:pPr>
        <w:pStyle w:val="ListParagraph"/>
        <w:numPr>
          <w:ilvl w:val="0"/>
          <w:numId w:val="1"/>
        </w:numPr>
        <w:spacing w:before="60"/>
        <w:contextualSpacing w:val="0"/>
      </w:pPr>
      <w:r>
        <w:t xml:space="preserve">The </w:t>
      </w:r>
      <w:proofErr w:type="spellStart"/>
      <w:r w:rsidR="00CD1C56">
        <w:t>Radziwill’s</w:t>
      </w:r>
      <w:proofErr w:type="spellEnd"/>
      <w:r w:rsidR="00CD1C56">
        <w:t xml:space="preserve"> family from 1600-1650 had invited all religiously persecuted people in Europe who had a skill to come to settle on his lands and create commerce and trade. Many came from Scotland, France, Germany, Russia, and elsewhere, and settled in the </w:t>
      </w:r>
      <w:proofErr w:type="spellStart"/>
      <w:r w:rsidR="00CD1C56">
        <w:t>Radziwill</w:t>
      </w:r>
      <w:proofErr w:type="spellEnd"/>
      <w:r w:rsidR="00CD1C56">
        <w:t xml:space="preserve">-developed town of </w:t>
      </w:r>
      <w:proofErr w:type="spellStart"/>
      <w:r w:rsidR="00CD1C56">
        <w:t>Kedainiai</w:t>
      </w:r>
      <w:proofErr w:type="spellEnd"/>
      <w:r w:rsidR="00CD1C56">
        <w:t xml:space="preserve">, which now has a museum and multicultural center that celebrates and explains the achievements of this community. </w:t>
      </w:r>
      <w:r w:rsidR="003F7FF9">
        <w:t xml:space="preserve">All Protestants collaborated in building a shared </w:t>
      </w:r>
      <w:proofErr w:type="spellStart"/>
      <w:r w:rsidR="003F7FF9">
        <w:t>gymanasium</w:t>
      </w:r>
      <w:proofErr w:type="spellEnd"/>
      <w:r w:rsidR="003F7FF9">
        <w:t xml:space="preserve"> school. The </w:t>
      </w:r>
      <w:proofErr w:type="spellStart"/>
      <w:r w:rsidR="003F7FF9">
        <w:t>Radziwills</w:t>
      </w:r>
      <w:proofErr w:type="spellEnd"/>
      <w:r w:rsidR="003F7FF9">
        <w:t xml:space="preserve">’ success in creating a practical refuge brought it to the attention of the </w:t>
      </w:r>
      <w:r w:rsidR="00F5486E">
        <w:t>European Protestant think tank as a model and perhaps an actual site to expand.</w:t>
      </w:r>
    </w:p>
    <w:p w:rsidR="009146DD" w:rsidRDefault="003F7FF9" w:rsidP="007A7B33">
      <w:pPr>
        <w:pStyle w:val="ListParagraph"/>
        <w:numPr>
          <w:ilvl w:val="0"/>
          <w:numId w:val="1"/>
        </w:numPr>
        <w:spacing w:before="60"/>
        <w:contextualSpacing w:val="0"/>
      </w:pPr>
      <w:r>
        <w:t xml:space="preserve">I am in contact with the </w:t>
      </w:r>
      <w:proofErr w:type="spellStart"/>
      <w:r>
        <w:t>Kedainiai</w:t>
      </w:r>
      <w:proofErr w:type="spellEnd"/>
      <w:r>
        <w:t xml:space="preserve"> Museum</w:t>
      </w:r>
      <w:r w:rsidR="00CD1C56">
        <w:t xml:space="preserve"> </w:t>
      </w:r>
      <w:r w:rsidR="00AB06DB">
        <w:t>director</w:t>
      </w:r>
      <w:r w:rsidR="00CD1C56">
        <w:t xml:space="preserve">, who have not </w:t>
      </w:r>
      <w:r w:rsidR="00AB06DB">
        <w:t>in the past considered</w:t>
      </w:r>
      <w:r w:rsidR="00CD1C56">
        <w:t xml:space="preserve"> creating </w:t>
      </w:r>
      <w:r w:rsidR="00F62D6F">
        <w:t>an exhibit</w:t>
      </w:r>
      <w:r w:rsidR="00CD1C56">
        <w:t xml:space="preserve"> about the thriving Unitarian community in </w:t>
      </w:r>
      <w:proofErr w:type="spellStart"/>
      <w:r w:rsidR="00CD1C56">
        <w:t>Kedainiai</w:t>
      </w:r>
      <w:proofErr w:type="spellEnd"/>
      <w:r w:rsidR="00CD1C56">
        <w:t xml:space="preserve"> or the influential national Unitarian leaders I have described</w:t>
      </w:r>
      <w:r w:rsidR="00F62D6F">
        <w:t>, but could be encouraged to consider this</w:t>
      </w:r>
      <w:r w:rsidR="00CD1C56">
        <w:t>.</w:t>
      </w:r>
    </w:p>
    <w:p w:rsidR="002E40B9" w:rsidRDefault="007155BD" w:rsidP="007A7B33">
      <w:pPr>
        <w:pStyle w:val="ListParagraph"/>
        <w:numPr>
          <w:ilvl w:val="0"/>
          <w:numId w:val="1"/>
        </w:numPr>
        <w:spacing w:before="60"/>
        <w:contextualSpacing w:val="0"/>
      </w:pPr>
      <w:r>
        <w:lastRenderedPageBreak/>
        <w:t>As I described earlier, o</w:t>
      </w:r>
      <w:r w:rsidR="00437C1A">
        <w:t xml:space="preserve">ur inherited history of Unitarianism in the Poland-Lithuania </w:t>
      </w:r>
      <w:r w:rsidR="00814BF5">
        <w:t>early and late u</w:t>
      </w:r>
      <w:r w:rsidR="00437C1A">
        <w:t>nion</w:t>
      </w:r>
      <w:r w:rsidR="00814BF5">
        <w:t>s</w:t>
      </w:r>
      <w:r w:rsidR="00437C1A">
        <w:t xml:space="preserve">, </w:t>
      </w:r>
      <w:r w:rsidR="00437C1A" w:rsidRPr="00437C1A">
        <w:rPr>
          <w:i/>
        </w:rPr>
        <w:t>History of the Polish Reformation</w:t>
      </w:r>
      <w:r w:rsidR="00437C1A">
        <w:t>, was written by the very same person</w:t>
      </w:r>
      <w:r w:rsidR="00F62D6F">
        <w:t>,</w:t>
      </w:r>
      <w:r w:rsidR="00437C1A">
        <w:t xml:space="preserve"> </w:t>
      </w:r>
      <w:proofErr w:type="spellStart"/>
      <w:r w:rsidR="00437C1A">
        <w:t>Stanislas</w:t>
      </w:r>
      <w:proofErr w:type="spellEnd"/>
      <w:r w:rsidR="00437C1A">
        <w:t xml:space="preserve"> </w:t>
      </w:r>
      <w:proofErr w:type="spellStart"/>
      <w:r w:rsidR="00437C1A">
        <w:t>Lubieniecki</w:t>
      </w:r>
      <w:proofErr w:type="spellEnd"/>
      <w:r w:rsidR="00F62D6F">
        <w:t>, as the one</w:t>
      </w:r>
      <w:r w:rsidR="00437C1A">
        <w:t xml:space="preserve"> who negotiated </w:t>
      </w:r>
      <w:r w:rsidR="002E40B9">
        <w:t xml:space="preserve">secretly </w:t>
      </w:r>
      <w:r w:rsidR="00437C1A">
        <w:t xml:space="preserve">with the King of Sweden on behalf of </w:t>
      </w:r>
      <w:proofErr w:type="spellStart"/>
      <w:r w:rsidR="00437C1A">
        <w:t>Boguslaw</w:t>
      </w:r>
      <w:proofErr w:type="spellEnd"/>
      <w:r w:rsidR="00437C1A">
        <w:t xml:space="preserve"> </w:t>
      </w:r>
      <w:proofErr w:type="spellStart"/>
      <w:r w:rsidR="00437C1A">
        <w:t>Radziwill</w:t>
      </w:r>
      <w:proofErr w:type="spellEnd"/>
      <w:r w:rsidR="00437C1A">
        <w:t xml:space="preserve">. Yet he never mentions his name in the history, nor that of his powerful cousin, </w:t>
      </w:r>
      <w:proofErr w:type="spellStart"/>
      <w:r w:rsidR="00437C1A">
        <w:t>Janusz</w:t>
      </w:r>
      <w:proofErr w:type="spellEnd"/>
      <w:r w:rsidR="00437C1A">
        <w:t xml:space="preserve"> </w:t>
      </w:r>
      <w:proofErr w:type="spellStart"/>
      <w:r w:rsidR="00437C1A">
        <w:t>Radziwill</w:t>
      </w:r>
      <w:proofErr w:type="spellEnd"/>
      <w:r w:rsidR="00437C1A">
        <w:t xml:space="preserve">, head of the army. So, from this book we never learn of the tolerance achievements of these Lithuanian leaders, nor their close collaboration with the Unitarians – he trusted them more than any other group because of their desire to achieve a Union with Sweden. </w:t>
      </w:r>
    </w:p>
    <w:p w:rsidR="002E40B9" w:rsidRDefault="00437C1A" w:rsidP="007A7B33">
      <w:pPr>
        <w:pStyle w:val="ListParagraph"/>
        <w:numPr>
          <w:ilvl w:val="0"/>
          <w:numId w:val="1"/>
        </w:numPr>
        <w:spacing w:before="60"/>
        <w:contextualSpacing w:val="0"/>
      </w:pPr>
      <w:r>
        <w:t>But when Sweden suddenly attacked</w:t>
      </w:r>
      <w:r w:rsidR="003F2B39">
        <w:t xml:space="preserve"> Lithuania to try to colonize it</w:t>
      </w:r>
      <w:r>
        <w:t xml:space="preserve">, the </w:t>
      </w:r>
      <w:r w:rsidR="003F2B39">
        <w:t xml:space="preserve">Catholic </w:t>
      </w:r>
      <w:r>
        <w:t xml:space="preserve">Poles </w:t>
      </w:r>
      <w:r w:rsidR="003F2B39">
        <w:t xml:space="preserve">eventually </w:t>
      </w:r>
      <w:r>
        <w:t xml:space="preserve">defeated them </w:t>
      </w:r>
      <w:r w:rsidR="003F2B39">
        <w:t xml:space="preserve">along with their reluctant </w:t>
      </w:r>
      <w:proofErr w:type="spellStart"/>
      <w:r w:rsidR="003F2B39">
        <w:t>Radziwill</w:t>
      </w:r>
      <w:proofErr w:type="spellEnd"/>
      <w:r w:rsidR="003F2B39">
        <w:t>-led Protestant earlier allies. T</w:t>
      </w:r>
      <w:r>
        <w:t>he Counter-Reformation was established in Lithuania and Poland, Lithuania lost its freedom</w:t>
      </w:r>
      <w:r w:rsidR="003F2B39">
        <w:t>,</w:t>
      </w:r>
      <w:r>
        <w:t xml:space="preserve"> and all Unitarians were banished from both </w:t>
      </w:r>
      <w:r w:rsidR="002E40B9">
        <w:t xml:space="preserve">Lithuania and Poland unless they converted to Roman Catholicism, which a considerable number did. </w:t>
      </w:r>
    </w:p>
    <w:p w:rsidR="007E60D3" w:rsidRPr="002E40B9" w:rsidRDefault="002E40B9" w:rsidP="000B4F22">
      <w:pPr>
        <w:spacing w:before="60"/>
      </w:pPr>
      <w:r w:rsidRPr="000B4F22">
        <w:rPr>
          <w:b/>
        </w:rPr>
        <w:t xml:space="preserve">My hypothesis is that, in order to protect themselves in exile from charges of treason leveled at the two </w:t>
      </w:r>
      <w:proofErr w:type="spellStart"/>
      <w:r w:rsidRPr="000B4F22">
        <w:rPr>
          <w:b/>
        </w:rPr>
        <w:t>Radziwills</w:t>
      </w:r>
      <w:proofErr w:type="spellEnd"/>
      <w:r w:rsidRPr="000B4F22">
        <w:rPr>
          <w:b/>
        </w:rPr>
        <w:t xml:space="preserve"> (but later dropped), all mention of them and their connection to the two Radziwill leaders of 1640-1656 was suppressed from the </w:t>
      </w:r>
      <w:proofErr w:type="spellStart"/>
      <w:r w:rsidRPr="000B4F22">
        <w:rPr>
          <w:b/>
        </w:rPr>
        <w:t>Lubieniecki’s</w:t>
      </w:r>
      <w:proofErr w:type="spellEnd"/>
      <w:r w:rsidRPr="000B4F22">
        <w:rPr>
          <w:b/>
        </w:rPr>
        <w:t xml:space="preserve"> book of Unitarian history. </w:t>
      </w:r>
      <w:proofErr w:type="spellStart"/>
      <w:r w:rsidRPr="000B4F22">
        <w:rPr>
          <w:b/>
        </w:rPr>
        <w:t>Lubieniecki</w:t>
      </w:r>
      <w:proofErr w:type="spellEnd"/>
      <w:r w:rsidRPr="000B4F22">
        <w:rPr>
          <w:b/>
        </w:rPr>
        <w:t xml:space="preserve"> himself could have</w:t>
      </w:r>
      <w:r w:rsidR="00F62D6F" w:rsidRPr="000B4F22">
        <w:rPr>
          <w:b/>
        </w:rPr>
        <w:t xml:space="preserve"> </w:t>
      </w:r>
      <w:r w:rsidRPr="000B4F22">
        <w:rPr>
          <w:b/>
        </w:rPr>
        <w:t>been seriously implicated because he negotiated in secret for Radziwill.</w:t>
      </w:r>
    </w:p>
    <w:p w:rsidR="006F2912" w:rsidRDefault="002E40B9" w:rsidP="007A7B33">
      <w:pPr>
        <w:pStyle w:val="ListParagraph"/>
        <w:numPr>
          <w:ilvl w:val="0"/>
          <w:numId w:val="1"/>
        </w:numPr>
        <w:spacing w:before="60"/>
        <w:contextualSpacing w:val="0"/>
      </w:pPr>
      <w:r w:rsidRPr="006F2912">
        <w:t xml:space="preserve">Wilbur and Williams knew little if anything of this </w:t>
      </w:r>
      <w:r w:rsidR="003F2B39">
        <w:t>“</w:t>
      </w:r>
      <w:r w:rsidRPr="006F2912">
        <w:t xml:space="preserve">behind-the-scenes” history, and so did not paint us a full </w:t>
      </w:r>
      <w:r w:rsidR="006F2912" w:rsidRPr="006F2912">
        <w:t>picture because the facts were not in the HPR</w:t>
      </w:r>
      <w:r w:rsidR="006F2912">
        <w:t xml:space="preserve"> </w:t>
      </w:r>
      <w:r w:rsidR="003F2B39">
        <w:t xml:space="preserve">itself </w:t>
      </w:r>
      <w:r w:rsidR="006F2912">
        <w:t xml:space="preserve">for them to </w:t>
      </w:r>
      <w:r w:rsidR="003F2B39">
        <w:t>learn</w:t>
      </w:r>
      <w:r w:rsidR="006F2912">
        <w:t xml:space="preserve"> </w:t>
      </w:r>
      <w:r w:rsidR="003F2B39">
        <w:t>from</w:t>
      </w:r>
      <w:r w:rsidR="006F2912">
        <w:t xml:space="preserve">. Yet, the information was available in history materials written by Jews and Protestants in Lithuania, </w:t>
      </w:r>
      <w:r w:rsidR="00D6104D">
        <w:t xml:space="preserve">and most recently the Belarusian Swede, Andrej </w:t>
      </w:r>
      <w:proofErr w:type="spellStart"/>
      <w:r w:rsidR="00D6104D">
        <w:t>Kotljarchuk</w:t>
      </w:r>
      <w:proofErr w:type="spellEnd"/>
      <w:r w:rsidR="00D6104D">
        <w:t xml:space="preserve">, </w:t>
      </w:r>
      <w:r w:rsidR="006F2912">
        <w:t xml:space="preserve">praising the </w:t>
      </w:r>
      <w:proofErr w:type="spellStart"/>
      <w:r w:rsidR="006F2912">
        <w:t>Radziwills</w:t>
      </w:r>
      <w:proofErr w:type="spellEnd"/>
      <w:r w:rsidR="00533F47">
        <w:t>’</w:t>
      </w:r>
      <w:r w:rsidR="006F2912">
        <w:t xml:space="preserve"> tolerant policies and </w:t>
      </w:r>
      <w:r w:rsidR="003F2B39">
        <w:t xml:space="preserve">successful, </w:t>
      </w:r>
      <w:r w:rsidR="006F2912">
        <w:t>humane</w:t>
      </w:r>
      <w:r w:rsidR="003F2B39">
        <w:t>,</w:t>
      </w:r>
      <w:r w:rsidR="006F2912">
        <w:t xml:space="preserve"> refuge-</w:t>
      </w:r>
      <w:r w:rsidR="003F2B39">
        <w:t xml:space="preserve">making. Part of the </w:t>
      </w:r>
      <w:r w:rsidR="006F2912">
        <w:t xml:space="preserve">answer </w:t>
      </w:r>
      <w:r w:rsidR="003F2B39">
        <w:t>is</w:t>
      </w:r>
      <w:r w:rsidR="006F2912">
        <w:t xml:space="preserve"> that </w:t>
      </w:r>
      <w:r w:rsidR="00D6104D">
        <w:t xml:space="preserve">most or all of </w:t>
      </w:r>
      <w:r w:rsidR="006F2912">
        <w:t xml:space="preserve">these </w:t>
      </w:r>
      <w:r w:rsidR="00D6104D">
        <w:t xml:space="preserve">American Unitarian </w:t>
      </w:r>
      <w:r w:rsidR="006F2912">
        <w:t xml:space="preserve">researchers did not read Lithuanian, only Polish, which was enough of a challenge, for Williams at least </w:t>
      </w:r>
      <w:r w:rsidR="003F2B39">
        <w:t xml:space="preserve">(according to his main research assistant on the project, John </w:t>
      </w:r>
      <w:proofErr w:type="spellStart"/>
      <w:r w:rsidR="003F2B39">
        <w:t>Buehrens</w:t>
      </w:r>
      <w:proofErr w:type="spellEnd"/>
      <w:r w:rsidR="003F2B39">
        <w:t>).</w:t>
      </w:r>
      <w:r w:rsidR="006F2912">
        <w:t xml:space="preserve"> Wilbur</w:t>
      </w:r>
      <w:r w:rsidR="003F2B39">
        <w:t>, however,</w:t>
      </w:r>
      <w:r w:rsidR="006F2912">
        <w:t xml:space="preserve"> was a linguist</w:t>
      </w:r>
      <w:r w:rsidR="003F2B39">
        <w:t>, though it is unlikely he knew Lithuanian</w:t>
      </w:r>
      <w:r w:rsidR="006F2912">
        <w:t xml:space="preserve">. </w:t>
      </w:r>
    </w:p>
    <w:p w:rsidR="002E40B9" w:rsidRDefault="006F2912" w:rsidP="007A7B33">
      <w:pPr>
        <w:pStyle w:val="ListParagraph"/>
        <w:numPr>
          <w:ilvl w:val="0"/>
          <w:numId w:val="1"/>
        </w:numPr>
        <w:spacing w:before="60"/>
        <w:contextualSpacing w:val="0"/>
      </w:pPr>
      <w:r>
        <w:t>But another factor is present – ancient Lithuanian tolerance derived from their pagan days – they were the last European country to adopt Christianity. Their pagan beliefs and values taught them that everyone needs their own religion for nurturance, and trying to take it away from other people by force weakens their well-being. I suspect that Unitarian historians through the centuries in America did not look positively on</w:t>
      </w:r>
      <w:r w:rsidR="006A3DEB">
        <w:t xml:space="preserve"> the idea of</w:t>
      </w:r>
      <w:r>
        <w:t xml:space="preserve"> essential spiritual values emerging from pagan culture.</w:t>
      </w:r>
    </w:p>
    <w:p w:rsidR="006A3DEB" w:rsidRDefault="006A3DEB" w:rsidP="007A7B33">
      <w:pPr>
        <w:pStyle w:val="ListParagraph"/>
        <w:numPr>
          <w:ilvl w:val="0"/>
          <w:numId w:val="1"/>
        </w:numPr>
        <w:spacing w:before="60"/>
        <w:contextualSpacing w:val="0"/>
      </w:pPr>
      <w:r>
        <w:t>When the HPR was published</w:t>
      </w:r>
      <w:r w:rsidR="003F2B39">
        <w:t xml:space="preserve"> in Europe</w:t>
      </w:r>
      <w:r>
        <w:t xml:space="preserve">, many people at the time obviously knew the “back story” of the </w:t>
      </w:r>
      <w:proofErr w:type="spellStart"/>
      <w:r>
        <w:t>Radziwills</w:t>
      </w:r>
      <w:proofErr w:type="spellEnd"/>
      <w:r>
        <w:t>, and knew the purpose of its suppression. But centuries later, in America we have only</w:t>
      </w:r>
      <w:r w:rsidR="000B4F22">
        <w:t xml:space="preserve"> the HPR to tell the story. Th</w:t>
      </w:r>
      <w:r>
        <w:t>e</w:t>
      </w:r>
      <w:r w:rsidR="000B4F22">
        <w:t xml:space="preserve"> very early</w:t>
      </w:r>
      <w:r>
        <w:t xml:space="preserve"> Unitarian immigrants to New York, Boston, etc., may not have written the back story for us, mentioning only pieces in letters, perhaps, or receiving letters from other centers of exile – Prussia and Transylvania primarily, plus London and Amsterdam. (There was an exile Unitarian congregation in </w:t>
      </w:r>
      <w:proofErr w:type="spellStart"/>
      <w:r>
        <w:t>Koenigsberg</w:t>
      </w:r>
      <w:proofErr w:type="spellEnd"/>
      <w:r w:rsidR="000B4F22">
        <w:t>, Prussia</w:t>
      </w:r>
      <w:r>
        <w:t xml:space="preserve"> until 1809.) So I would hypothesize that the Transylvanian community of scholars</w:t>
      </w:r>
      <w:r w:rsidR="00FD77AA">
        <w:t>,</w:t>
      </w:r>
      <w:r>
        <w:t xml:space="preserve"> </w:t>
      </w:r>
      <w:r w:rsidR="00FD77AA">
        <w:t>with</w:t>
      </w:r>
      <w:r>
        <w:t xml:space="preserve"> t</w:t>
      </w:r>
      <w:r w:rsidR="00FD77AA">
        <w:t xml:space="preserve">heir history and correspondence, are the place to look to get a full picture of why the Radziwill story suppression </w:t>
      </w:r>
      <w:r w:rsidR="00FD77AA">
        <w:lastRenderedPageBreak/>
        <w:t xml:space="preserve">was </w:t>
      </w:r>
      <w:r w:rsidR="000B4F22">
        <w:t>carried out as it was</w:t>
      </w:r>
      <w:r w:rsidR="00FD77AA">
        <w:t xml:space="preserve">, and what the </w:t>
      </w:r>
      <w:r w:rsidR="00EC50B3">
        <w:t>full story</w:t>
      </w:r>
      <w:r w:rsidR="00FD77AA">
        <w:t xml:space="preserve"> was about Unitarian participation in Lithuanian power and planning in 1600-1658. </w:t>
      </w:r>
      <w:r w:rsidR="00EC50B3">
        <w:t>Fo</w:t>
      </w:r>
      <w:r w:rsidR="000B4F22">
        <w:t>r</w:t>
      </w:r>
      <w:r w:rsidR="00EC50B3">
        <w:t>tunately, m</w:t>
      </w:r>
      <w:r w:rsidR="000B4F22">
        <w:t>uch of the larger Lithuanian/Unitarian story</w:t>
      </w:r>
      <w:r w:rsidR="00FD77AA">
        <w:t xml:space="preserve"> is</w:t>
      </w:r>
      <w:r w:rsidR="00EC50B3">
        <w:t xml:space="preserve"> </w:t>
      </w:r>
      <w:r w:rsidR="000B4F22">
        <w:t>documented</w:t>
      </w:r>
      <w:r w:rsidR="00EC50B3">
        <w:t xml:space="preserve"> and</w:t>
      </w:r>
      <w:r w:rsidR="00FD77AA">
        <w:t xml:space="preserve"> summarized in the book I used as my major resource – </w:t>
      </w:r>
      <w:r w:rsidR="00FD77AA" w:rsidRPr="00EC50B3">
        <w:rPr>
          <w:i/>
        </w:rPr>
        <w:t xml:space="preserve">In the Shadows of Poland and Russia </w:t>
      </w:r>
      <w:r w:rsidR="00FD77AA">
        <w:t>(2006), by Andre</w:t>
      </w:r>
      <w:r w:rsidR="00EC50B3">
        <w:t>j</w:t>
      </w:r>
      <w:r w:rsidR="00FD77AA">
        <w:t xml:space="preserve"> </w:t>
      </w:r>
      <w:proofErr w:type="spellStart"/>
      <w:r w:rsidR="00FD77AA">
        <w:t>Kotljarchuk</w:t>
      </w:r>
      <w:proofErr w:type="spellEnd"/>
      <w:r w:rsidR="00FD77AA">
        <w:t>.</w:t>
      </w:r>
    </w:p>
    <w:p w:rsidR="00265F8C" w:rsidRDefault="00DA7DE6" w:rsidP="000B4F22">
      <w:pPr>
        <w:spacing w:before="60"/>
      </w:pPr>
      <w:r>
        <w:t xml:space="preserve">In 2010 I gave a two-hour PowerPoint presentation to my Shelter Rock congregation in New York on Renaissance Lithuania tolerance. I entitled the talk “The Lost Continent </w:t>
      </w:r>
      <w:proofErr w:type="gramStart"/>
      <w:r>
        <w:t>Of</w:t>
      </w:r>
      <w:proofErr w:type="gramEnd"/>
      <w:r>
        <w:t xml:space="preserve"> Tolerance.” It was arranged as a seminar to encourage discussion. </w:t>
      </w:r>
    </w:p>
    <w:p w:rsidR="00FD77AA" w:rsidRDefault="00DA7DE6" w:rsidP="00265F8C">
      <w:pPr>
        <w:pStyle w:val="ListParagraph"/>
        <w:numPr>
          <w:ilvl w:val="0"/>
          <w:numId w:val="5"/>
        </w:numPr>
        <w:spacing w:before="60"/>
      </w:pPr>
      <w:r>
        <w:t xml:space="preserve">We got deep into the subject in those two hours. I brought 15 books with me for us to look through during the intermission to gain a better appreciation of the range of the story. The slides numbered about 115. </w:t>
      </w:r>
      <w:r w:rsidR="00BF0381">
        <w:t>Many subtopics were presented</w:t>
      </w:r>
      <w:r w:rsidR="00F26B12">
        <w:t>, including</w:t>
      </w:r>
      <w:r w:rsidR="00BF0381">
        <w:t xml:space="preserve"> the </w:t>
      </w:r>
      <w:proofErr w:type="spellStart"/>
      <w:r w:rsidR="00BF0381">
        <w:t>Balt</w:t>
      </w:r>
      <w:proofErr w:type="spellEnd"/>
      <w:r w:rsidR="00BF0381">
        <w:t xml:space="preserve"> pagan religion</w:t>
      </w:r>
      <w:r w:rsidR="00F26B12">
        <w:t xml:space="preserve">, Baltic geography, the genealogy of the </w:t>
      </w:r>
      <w:proofErr w:type="spellStart"/>
      <w:r w:rsidR="00F26B12">
        <w:t>Radziwills</w:t>
      </w:r>
      <w:proofErr w:type="spellEnd"/>
      <w:r w:rsidR="00F26B12">
        <w:t xml:space="preserve">, profiles of about a dozen historians, profiles of </w:t>
      </w:r>
      <w:r w:rsidR="005A70BB">
        <w:t xml:space="preserve">the </w:t>
      </w:r>
      <w:proofErr w:type="spellStart"/>
      <w:r w:rsidR="005A70BB">
        <w:t>Radziwill</w:t>
      </w:r>
      <w:proofErr w:type="spellEnd"/>
      <w:r w:rsidR="005A70BB">
        <w:t xml:space="preserve"> cities of </w:t>
      </w:r>
      <w:proofErr w:type="spellStart"/>
      <w:r w:rsidR="00F26B12">
        <w:t>Birzai</w:t>
      </w:r>
      <w:proofErr w:type="spellEnd"/>
      <w:r w:rsidR="00F26B12">
        <w:t xml:space="preserve"> and </w:t>
      </w:r>
      <w:proofErr w:type="spellStart"/>
      <w:r w:rsidR="00F26B12">
        <w:t>Kedainiai</w:t>
      </w:r>
      <w:proofErr w:type="spellEnd"/>
      <w:r w:rsidR="00F26B12">
        <w:t xml:space="preserve">, the relationship between King Sigismund Augustus of Poland and nephew King Janos II Sigismund of Transylvania, and the story of Queen Barbara Radziwill, wife of King Sigismund Augustus. </w:t>
      </w:r>
      <w:r>
        <w:t xml:space="preserve">There were </w:t>
      </w:r>
      <w:r w:rsidR="00BF0381">
        <w:t xml:space="preserve">also </w:t>
      </w:r>
      <w:r>
        <w:t>poetry readings and music. It was a thorough treatment. The seminar was much appreciated by the 25 who attended, a good turnout considering the exotic character of the subject.</w:t>
      </w:r>
    </w:p>
    <w:p w:rsidR="000B4F22" w:rsidRDefault="000B4F22" w:rsidP="00265F8C">
      <w:pPr>
        <w:pStyle w:val="ListParagraph"/>
        <w:numPr>
          <w:ilvl w:val="0"/>
          <w:numId w:val="5"/>
        </w:numPr>
        <w:spacing w:before="60"/>
      </w:pPr>
      <w:r>
        <w:t xml:space="preserve">In 2010 and 2011, I shared my results with John </w:t>
      </w:r>
      <w:proofErr w:type="spellStart"/>
      <w:r>
        <w:t>Buehrens</w:t>
      </w:r>
      <w:proofErr w:type="spellEnd"/>
      <w:r>
        <w:t xml:space="preserve"> in detail through emails and discussed it with him, which helped him significantly in appreciated his subsequent trip to Lithuania. I also purchased and sent copies of the </w:t>
      </w:r>
      <w:proofErr w:type="spellStart"/>
      <w:r>
        <w:t>Kotljarchuk</w:t>
      </w:r>
      <w:proofErr w:type="spellEnd"/>
      <w:r>
        <w:t xml:space="preserve"> book to John, to CEO Peter Morales, </w:t>
      </w:r>
      <w:r w:rsidR="005A70BB">
        <w:t xml:space="preserve">and </w:t>
      </w:r>
      <w:r>
        <w:t xml:space="preserve">to </w:t>
      </w:r>
      <w:r w:rsidR="005A70BB">
        <w:t>the libraries of our two theological seminaries, Meadville-Lombard and Starr-King.</w:t>
      </w:r>
    </w:p>
    <w:p w:rsidR="005A70BB" w:rsidRDefault="005A70BB" w:rsidP="00265F8C">
      <w:pPr>
        <w:pStyle w:val="ListParagraph"/>
        <w:numPr>
          <w:ilvl w:val="0"/>
          <w:numId w:val="5"/>
        </w:numPr>
        <w:spacing w:before="60"/>
      </w:pPr>
      <w:r>
        <w:t xml:space="preserve">My father, Joseph Klitzner, was born in </w:t>
      </w:r>
      <w:proofErr w:type="spellStart"/>
      <w:r>
        <w:t>Birzai</w:t>
      </w:r>
      <w:proofErr w:type="spellEnd"/>
      <w:r>
        <w:t xml:space="preserve"> in 1906. Through this research I learned for the first time about </w:t>
      </w:r>
      <w:proofErr w:type="spellStart"/>
      <w:r>
        <w:t>Birzai’s</w:t>
      </w:r>
      <w:proofErr w:type="spellEnd"/>
      <w:r>
        <w:t xml:space="preserve"> long history of tolerance in the period 1450-1658 and beyond. It eventually became half-Protestant and half-Jewish, my family’s religion. And I learned that my Unitarian values, my Jewish values, my Lithuanian values, and my American values all flowed through this same </w:t>
      </w:r>
      <w:proofErr w:type="spellStart"/>
      <w:r>
        <w:t>Radziwill</w:t>
      </w:r>
      <w:proofErr w:type="spellEnd"/>
      <w:r>
        <w:t xml:space="preserve"> crossroads headquarters.</w:t>
      </w:r>
    </w:p>
    <w:p w:rsidR="0076028E" w:rsidRDefault="00F26B12" w:rsidP="00BF0381">
      <w:r>
        <w:t>What is the significance for Unitarians today of the material about Lithuanian values history and</w:t>
      </w:r>
      <w:r w:rsidR="002B40EA">
        <w:t xml:space="preserve"> Unitarian early history</w:t>
      </w:r>
      <w:r>
        <w:t>, including the HPR and its sto</w:t>
      </w:r>
      <w:r w:rsidR="00486E7F">
        <w:t>ry</w:t>
      </w:r>
      <w:r w:rsidR="002B40EA">
        <w:t xml:space="preserve"> that I have described above? The answer for me is for </w:t>
      </w:r>
      <w:r w:rsidR="005C793B">
        <w:t>worldwide UUs and Lithuanian organizations</w:t>
      </w:r>
      <w:r w:rsidR="002B40EA">
        <w:t xml:space="preserve"> (1) to build on the values in common that we already have, and (2) to share our love and appreciation of history, in the form of research, exhibits, dissemination, and discussion.</w:t>
      </w:r>
    </w:p>
    <w:p w:rsidR="00BF0381" w:rsidRDefault="002B40EA" w:rsidP="00BF0381">
      <w:r>
        <w:t xml:space="preserve">Developing a respectful and fruitful relationship with the </w:t>
      </w:r>
      <w:proofErr w:type="spellStart"/>
      <w:r>
        <w:t>Kedainiai</w:t>
      </w:r>
      <w:proofErr w:type="spellEnd"/>
      <w:r>
        <w:t xml:space="preserve"> Regional Museum seems to me to be </w:t>
      </w:r>
      <w:r w:rsidR="005C793B">
        <w:t>a possible specific supplementary</w:t>
      </w:r>
      <w:r>
        <w:t xml:space="preserve"> route, because its emphasis is on multicultural values in history, and on an appreciation of the Radziwill family achievements, as well as those of the rest of the Protestant community in </w:t>
      </w:r>
      <w:proofErr w:type="spellStart"/>
      <w:r>
        <w:t>Kedainiai</w:t>
      </w:r>
      <w:proofErr w:type="spellEnd"/>
      <w:r>
        <w:t>.</w:t>
      </w:r>
      <w:r w:rsidR="00900477">
        <w:t xml:space="preserve"> They are also interconnected with other Lithuanian educational and cultural advocacy institutions that they can introduce us to.</w:t>
      </w:r>
    </w:p>
    <w:p w:rsidR="00CC550B" w:rsidRDefault="00CC550B" w:rsidP="00BF0381">
      <w:r>
        <w:t xml:space="preserve">The </w:t>
      </w:r>
      <w:proofErr w:type="spellStart"/>
      <w:r>
        <w:t>Kedainiai</w:t>
      </w:r>
      <w:proofErr w:type="spellEnd"/>
      <w:r>
        <w:t xml:space="preserve"> Regional Museum receives grants from</w:t>
      </w:r>
      <w:r w:rsidR="00F00119">
        <w:t xml:space="preserve"> a list of distinguished and progressive Lithuanian and European organizations. These include:</w:t>
      </w:r>
    </w:p>
    <w:p w:rsidR="00AD7E16" w:rsidRPr="006F2912" w:rsidRDefault="00AD7E16" w:rsidP="00AD7E16">
      <w:pPr>
        <w:pStyle w:val="ListParagraph"/>
        <w:numPr>
          <w:ilvl w:val="0"/>
          <w:numId w:val="3"/>
        </w:numPr>
      </w:pPr>
      <w:r>
        <w:t>Open Society Fund (For “</w:t>
      </w:r>
      <w:proofErr w:type="spellStart"/>
      <w:r>
        <w:t>Kedainiai</w:t>
      </w:r>
      <w:proofErr w:type="spellEnd"/>
      <w:r>
        <w:t xml:space="preserve"> – The Nations’ Meeting Place)</w:t>
      </w:r>
    </w:p>
    <w:p w:rsidR="00F00119" w:rsidRDefault="00F00119" w:rsidP="00F00119">
      <w:pPr>
        <w:pStyle w:val="ListParagraph"/>
        <w:numPr>
          <w:ilvl w:val="0"/>
          <w:numId w:val="3"/>
        </w:numPr>
      </w:pPr>
      <w:r>
        <w:lastRenderedPageBreak/>
        <w:t xml:space="preserve">Foundation For Educational Changes (“The Holocaust in </w:t>
      </w:r>
      <w:proofErr w:type="spellStart"/>
      <w:r>
        <w:t>Kedainiai</w:t>
      </w:r>
      <w:proofErr w:type="spellEnd"/>
      <w:r>
        <w:t xml:space="preserve"> Region”)</w:t>
      </w:r>
    </w:p>
    <w:p w:rsidR="00F00119" w:rsidRPr="006F2912" w:rsidRDefault="00AD7E16" w:rsidP="00F00119">
      <w:pPr>
        <w:pStyle w:val="ListParagraph"/>
        <w:numPr>
          <w:ilvl w:val="0"/>
          <w:numId w:val="3"/>
        </w:numPr>
      </w:pPr>
      <w:r>
        <w:t xml:space="preserve">Lithuanian Association of </w:t>
      </w:r>
      <w:r w:rsidR="00F00119">
        <w:t>Reformation History And Culture</w:t>
      </w:r>
      <w:r>
        <w:t xml:space="preserve"> (celebration of a book published in 1653)</w:t>
      </w:r>
    </w:p>
    <w:p w:rsidR="00F00119" w:rsidRDefault="00F00119" w:rsidP="00F00119">
      <w:pPr>
        <w:pStyle w:val="ListParagraph"/>
        <w:numPr>
          <w:ilvl w:val="0"/>
          <w:numId w:val="3"/>
        </w:numPr>
      </w:pPr>
      <w:r>
        <w:t>Ministry of Culture</w:t>
      </w:r>
      <w:r w:rsidR="00AD7E16">
        <w:t xml:space="preserve"> (various publications, including a CD-ROM for “The Motley Mansions”)</w:t>
      </w:r>
    </w:p>
    <w:p w:rsidR="00AD7E16" w:rsidRDefault="00AD7E16" w:rsidP="00AD7E16">
      <w:pPr>
        <w:pStyle w:val="ListParagraph"/>
        <w:numPr>
          <w:ilvl w:val="0"/>
          <w:numId w:val="3"/>
        </w:numPr>
      </w:pPr>
      <w:r>
        <w:t>Lithuanian Folk Culture Centre (partner for “The Motley Mansions”)</w:t>
      </w:r>
    </w:p>
    <w:p w:rsidR="00D20342" w:rsidRDefault="00D20342" w:rsidP="00D20342">
      <w:r>
        <w:t xml:space="preserve">The contact information for the museum is: </w:t>
      </w:r>
    </w:p>
    <w:p w:rsidR="00D20342" w:rsidRDefault="00D20342" w:rsidP="00D20342">
      <w:pPr>
        <w:pStyle w:val="ListParagraph"/>
        <w:numPr>
          <w:ilvl w:val="0"/>
          <w:numId w:val="4"/>
        </w:numPr>
      </w:pPr>
      <w:r>
        <w:t xml:space="preserve">Website:  </w:t>
      </w:r>
      <w:hyperlink r:id="rId5" w:history="1">
        <w:r w:rsidR="004749ED" w:rsidRPr="0088534E">
          <w:rPr>
            <w:rStyle w:val="Hyperlink"/>
          </w:rPr>
          <w:t>http://www.kedainiumuziejus.lt</w:t>
        </w:r>
      </w:hyperlink>
      <w:r w:rsidR="004749ED">
        <w:t xml:space="preserve"> </w:t>
      </w:r>
      <w:r>
        <w:t xml:space="preserve"> </w:t>
      </w:r>
    </w:p>
    <w:p w:rsidR="00D20342" w:rsidRDefault="00D20342" w:rsidP="00D20342">
      <w:pPr>
        <w:pStyle w:val="ListParagraph"/>
        <w:numPr>
          <w:ilvl w:val="0"/>
          <w:numId w:val="4"/>
        </w:numPr>
      </w:pPr>
      <w:r>
        <w:t xml:space="preserve">Email:  </w:t>
      </w:r>
      <w:hyperlink r:id="rId6" w:history="1">
        <w:r w:rsidR="004749ED" w:rsidRPr="0088534E">
          <w:rPr>
            <w:rStyle w:val="Hyperlink"/>
          </w:rPr>
          <w:t>kedainiumuziejus@gmail.com</w:t>
        </w:r>
      </w:hyperlink>
      <w:r w:rsidR="004749ED">
        <w:t xml:space="preserve"> </w:t>
      </w:r>
    </w:p>
    <w:p w:rsidR="005C793B" w:rsidRDefault="005C793B" w:rsidP="00A8273F"/>
    <w:p w:rsidR="005C793B" w:rsidRDefault="005C793B" w:rsidP="00A8273F">
      <w:bookmarkStart w:id="0" w:name="_GoBack"/>
      <w:bookmarkEnd w:id="0"/>
      <w:r>
        <w:t>Concluding Thought:</w:t>
      </w:r>
    </w:p>
    <w:p w:rsidR="00A8273F" w:rsidRDefault="00A8273F" w:rsidP="00A8273F">
      <w:r>
        <w:t>Perhaps, after such a long time</w:t>
      </w:r>
      <w:r w:rsidR="005C793B">
        <w:t xml:space="preserve"> since our total exile in 1658-1661 from Lithuania (and Poland) as a </w:t>
      </w:r>
      <w:proofErr w:type="gramStart"/>
      <w:r w:rsidR="005C793B">
        <w:t xml:space="preserve">religious </w:t>
      </w:r>
      <w:r>
        <w:t>,</w:t>
      </w:r>
      <w:proofErr w:type="gramEnd"/>
      <w:r>
        <w:t xml:space="preserve"> we American Unitarian Universalists are ready to see through the tangles and branches of</w:t>
      </w:r>
      <w:r w:rsidR="005C793B">
        <w:t xml:space="preserve"> our shared larger </w:t>
      </w:r>
      <w:r>
        <w:t xml:space="preserve">Lithuanian </w:t>
      </w:r>
      <w:r w:rsidR="005C793B">
        <w:t xml:space="preserve">and American </w:t>
      </w:r>
      <w:r>
        <w:t xml:space="preserve">history, </w:t>
      </w:r>
      <w:r w:rsidR="005C793B">
        <w:t xml:space="preserve">will </w:t>
      </w:r>
      <w:r>
        <w:t>like what we see, and find a partner in historical, cultural, and spiritual seeking, for our children as well as ourselves.</w:t>
      </w:r>
    </w:p>
    <w:p w:rsidR="00E3577A" w:rsidRDefault="00E3577A" w:rsidP="00A8273F"/>
    <w:p w:rsidR="00E3577A" w:rsidRDefault="00E3577A">
      <w:r>
        <w:br w:type="page"/>
      </w:r>
    </w:p>
    <w:p w:rsidR="00E3577A" w:rsidRDefault="00E3577A" w:rsidP="00E3577A">
      <w:pPr>
        <w:jc w:val="center"/>
        <w:rPr>
          <w:sz w:val="28"/>
          <w:szCs w:val="28"/>
        </w:rPr>
      </w:pPr>
      <w:r>
        <w:rPr>
          <w:sz w:val="28"/>
          <w:szCs w:val="28"/>
        </w:rPr>
        <w:lastRenderedPageBreak/>
        <w:t xml:space="preserve">Bibliography: </w:t>
      </w:r>
      <w:r w:rsidRPr="005A5678">
        <w:rPr>
          <w:i/>
          <w:sz w:val="28"/>
          <w:szCs w:val="28"/>
        </w:rPr>
        <w:t>The Lost Continent of Tolerance and the Hidden Heroes of the HPR</w:t>
      </w:r>
    </w:p>
    <w:p w:rsidR="005A5678" w:rsidRDefault="005A5678" w:rsidP="005A5678">
      <w:proofErr w:type="spellStart"/>
      <w:r>
        <w:t>Åkerman</w:t>
      </w:r>
      <w:proofErr w:type="spellEnd"/>
      <w:r>
        <w:t>, Susanna (1991).</w:t>
      </w:r>
      <w:r w:rsidRPr="005A5678">
        <w:t xml:space="preserve"> </w:t>
      </w:r>
      <w:proofErr w:type="spellStart"/>
      <w:r>
        <w:t>Stanislas</w:t>
      </w:r>
      <w:proofErr w:type="spellEnd"/>
      <w:r>
        <w:t xml:space="preserve"> </w:t>
      </w:r>
      <w:proofErr w:type="spellStart"/>
      <w:r>
        <w:t>Lubieniecki</w:t>
      </w:r>
      <w:proofErr w:type="spellEnd"/>
      <w:r>
        <w:t>, Socinian and Spy</w:t>
      </w:r>
      <w:r w:rsidR="00486E7F">
        <w:t>.</w:t>
      </w:r>
      <w:r>
        <w:t xml:space="preserve"> </w:t>
      </w:r>
      <w:r w:rsidRPr="00C10D1A">
        <w:rPr>
          <w:i/>
        </w:rPr>
        <w:t>Queen Christina of Sweden and Her Circle</w:t>
      </w:r>
      <w:r>
        <w:t xml:space="preserve">, </w:t>
      </w:r>
      <w:r>
        <w:t>p.235-239. London: Brill’s</w:t>
      </w:r>
      <w:r>
        <w:t>.</w:t>
      </w:r>
      <w:r>
        <w:br/>
      </w:r>
      <w:hyperlink r:id="rId7" w:history="1">
        <w:r w:rsidRPr="00875C06">
          <w:rPr>
            <w:rStyle w:val="Hyperlink"/>
          </w:rPr>
          <w:t>http://www.klitzner.org/history/christina/p234-239-lubieniecki.pdf</w:t>
        </w:r>
      </w:hyperlink>
      <w:r>
        <w:t xml:space="preserve"> </w:t>
      </w:r>
    </w:p>
    <w:p w:rsidR="00E3577A" w:rsidRDefault="00E3577A" w:rsidP="00E3577A">
      <w:r>
        <w:t xml:space="preserve">Klitzner, Herb (2017). </w:t>
      </w:r>
      <w:r w:rsidRPr="00E3577A">
        <w:rPr>
          <w:i/>
        </w:rPr>
        <w:t>1600s European Circles of Open-Minded Thinking and Tolerant Living.</w:t>
      </w:r>
      <w:r>
        <w:t xml:space="preserve"> Presentation to the New York Academy of Sciences, Lyceum Society, January 3, 2017. Published on ResearchGate.</w:t>
      </w:r>
      <w:r>
        <w:br/>
      </w:r>
      <w:hyperlink r:id="rId8" w:history="1">
        <w:r w:rsidRPr="00875C06">
          <w:rPr>
            <w:rStyle w:val="Hyperlink"/>
          </w:rPr>
          <w:t>https://www.researchgate.net/publication/313994102_1600s_European_Circles_of_Open-Minded_Thinking_and_Tolerant_Living</w:t>
        </w:r>
      </w:hyperlink>
      <w:r>
        <w:t xml:space="preserve"> . Also “Lithuanian Tolerance Handout </w:t>
      </w:r>
      <w:r w:rsidR="00F54F3C">
        <w:t xml:space="preserve">(1200-1658)” </w:t>
      </w:r>
      <w:r>
        <w:t>for the presentation</w:t>
      </w:r>
      <w:proofErr w:type="gramStart"/>
      <w:r>
        <w:t>:</w:t>
      </w:r>
      <w:proofErr w:type="gramEnd"/>
      <w:r w:rsidR="00F54F3C">
        <w:br/>
      </w:r>
      <w:hyperlink r:id="rId9" w:history="1">
        <w:r w:rsidR="00F54F3C" w:rsidRPr="00875C06">
          <w:rPr>
            <w:rStyle w:val="Hyperlink"/>
          </w:rPr>
          <w:t>https://www.researchgate.net/publication/313994443_Lithuania_Tolerance_Handout_1200-1658</w:t>
        </w:r>
      </w:hyperlink>
      <w:r w:rsidR="00F54F3C">
        <w:t xml:space="preserve"> </w:t>
      </w:r>
    </w:p>
    <w:p w:rsidR="00F54F3C" w:rsidRPr="00AE2EA9" w:rsidRDefault="00F54F3C" w:rsidP="00F54F3C">
      <w:r>
        <w:t xml:space="preserve">Klitzner, Herb (2010). </w:t>
      </w:r>
      <w:r w:rsidRPr="00022750">
        <w:rPr>
          <w:i/>
        </w:rPr>
        <w:t>The Lost Continent of Tolerance</w:t>
      </w:r>
      <w:r>
        <w:t xml:space="preserve">: </w:t>
      </w:r>
      <w:r w:rsidRPr="00FF26D9">
        <w:rPr>
          <w:i/>
        </w:rPr>
        <w:t>Lithuania 1200-1658</w:t>
      </w:r>
      <w:r>
        <w:rPr>
          <w:i/>
        </w:rPr>
        <w:t xml:space="preserve">. </w:t>
      </w:r>
      <w:r>
        <w:t>Developed in cooperation with the Unitarian Universalist Congrega</w:t>
      </w:r>
      <w:r>
        <w:t>tion at Shelter Rock in Manhasse</w:t>
      </w:r>
      <w:r>
        <w:t xml:space="preserve">t, NY. Self-published on the Klitzner Family website: </w:t>
      </w:r>
      <w:r>
        <w:br/>
      </w:r>
      <w:hyperlink r:id="rId10" w:history="1">
        <w:r w:rsidRPr="00D717AB">
          <w:rPr>
            <w:rStyle w:val="Hyperlink"/>
          </w:rPr>
          <w:t>http://www.klitzner.org/history-culture/lost-continent-of-tolerance/</w:t>
        </w:r>
      </w:hyperlink>
      <w:r>
        <w:t xml:space="preserve"> </w:t>
      </w:r>
    </w:p>
    <w:p w:rsidR="00E3577A" w:rsidRDefault="00E3577A" w:rsidP="00A8273F">
      <w:proofErr w:type="spellStart"/>
      <w:r>
        <w:t>Kotljarchuk</w:t>
      </w:r>
      <w:proofErr w:type="spellEnd"/>
      <w:r>
        <w:t>, Andrej – see bibliography supplement below</w:t>
      </w:r>
      <w:r w:rsidR="006D023C">
        <w:br/>
        <w:t xml:space="preserve">Link to full text of book: </w:t>
      </w:r>
      <w:hyperlink r:id="rId11" w:history="1">
        <w:r w:rsidR="006D023C" w:rsidRPr="00875C06">
          <w:rPr>
            <w:rStyle w:val="Hyperlink"/>
          </w:rPr>
          <w:t>https://www.diva-portal.org/smash/get/diva2:16352/FULLTEXT01.pdf</w:t>
        </w:r>
      </w:hyperlink>
      <w:r w:rsidR="006D023C">
        <w:t xml:space="preserve"> </w:t>
      </w:r>
    </w:p>
    <w:p w:rsidR="005A5678" w:rsidRDefault="005A5678" w:rsidP="00A8273F"/>
    <w:p w:rsidR="00E3577A" w:rsidRPr="00872515" w:rsidRDefault="00E3577A" w:rsidP="00E3577A">
      <w:pPr>
        <w:jc w:val="center"/>
        <w:rPr>
          <w:sz w:val="28"/>
          <w:szCs w:val="28"/>
        </w:rPr>
      </w:pPr>
      <w:r w:rsidRPr="00872515">
        <w:rPr>
          <w:sz w:val="28"/>
          <w:szCs w:val="28"/>
        </w:rPr>
        <w:t>Bibliography</w:t>
      </w:r>
      <w:r w:rsidR="00F54F3C">
        <w:rPr>
          <w:sz w:val="28"/>
          <w:szCs w:val="28"/>
        </w:rPr>
        <w:t xml:space="preserve"> Supplement</w:t>
      </w:r>
      <w:r w:rsidRPr="00872515">
        <w:rPr>
          <w:sz w:val="28"/>
          <w:szCs w:val="28"/>
        </w:rPr>
        <w:t xml:space="preserve">:  </w:t>
      </w:r>
      <w:r>
        <w:rPr>
          <w:sz w:val="28"/>
          <w:szCs w:val="28"/>
        </w:rPr>
        <w:t xml:space="preserve">Intellectual </w:t>
      </w:r>
      <w:r w:rsidRPr="00872515">
        <w:rPr>
          <w:sz w:val="28"/>
          <w:szCs w:val="28"/>
        </w:rPr>
        <w:t>Circles in the 1600s</w:t>
      </w:r>
      <w:r>
        <w:rPr>
          <w:sz w:val="28"/>
          <w:szCs w:val="28"/>
        </w:rPr>
        <w:t xml:space="preserve"> and their Influence on America</w:t>
      </w:r>
      <w:r w:rsidR="005A5678">
        <w:rPr>
          <w:sz w:val="28"/>
          <w:szCs w:val="28"/>
        </w:rPr>
        <w:t xml:space="preserve"> </w:t>
      </w:r>
      <w:r>
        <w:rPr>
          <w:sz w:val="28"/>
          <w:szCs w:val="28"/>
        </w:rPr>
        <w:t>(</w:t>
      </w:r>
      <w:r w:rsidRPr="005A5678">
        <w:rPr>
          <w:i/>
          <w:sz w:val="28"/>
          <w:szCs w:val="28"/>
        </w:rPr>
        <w:t>1600s European Circles of Open-Minded Thinking and Tolerant Living</w:t>
      </w:r>
      <w:r>
        <w:rPr>
          <w:sz w:val="28"/>
          <w:szCs w:val="28"/>
        </w:rPr>
        <w:t>)</w:t>
      </w:r>
    </w:p>
    <w:p w:rsidR="00E3577A" w:rsidRDefault="00E3577A" w:rsidP="00E3577A">
      <w:proofErr w:type="spellStart"/>
      <w:r>
        <w:t>Åkerman</w:t>
      </w:r>
      <w:proofErr w:type="spellEnd"/>
      <w:r>
        <w:t xml:space="preserve">, Susanna (1991). </w:t>
      </w:r>
      <w:r w:rsidRPr="009C7D44">
        <w:rPr>
          <w:i/>
        </w:rPr>
        <w:t xml:space="preserve">Queen Christina of Sweden and her Circle: </w:t>
      </w:r>
      <w:r>
        <w:rPr>
          <w:i/>
        </w:rPr>
        <w:t>The Transformation of a Seventeenth-Century Philosophical Libertine.</w:t>
      </w:r>
      <w:r>
        <w:t xml:space="preserve"> </w:t>
      </w:r>
      <w:r w:rsidR="005A5678">
        <w:t>Boston: Brill</w:t>
      </w:r>
      <w:r>
        <w:t>.</w:t>
      </w:r>
    </w:p>
    <w:p w:rsidR="00E3577A" w:rsidRDefault="00E3577A" w:rsidP="00E3577A">
      <w:proofErr w:type="spellStart"/>
      <w:r>
        <w:rPr>
          <w:color w:val="000000"/>
        </w:rPr>
        <w:t>Andreae</w:t>
      </w:r>
      <w:proofErr w:type="spellEnd"/>
      <w:r>
        <w:rPr>
          <w:color w:val="000000"/>
        </w:rPr>
        <w:t xml:space="preserve">, J. V. (1619). </w:t>
      </w:r>
      <w:proofErr w:type="spellStart"/>
      <w:r w:rsidRPr="00C62F50">
        <w:rPr>
          <w:i/>
          <w:color w:val="000000"/>
        </w:rPr>
        <w:t>Christianopolis</w:t>
      </w:r>
      <w:proofErr w:type="spellEnd"/>
      <w:r>
        <w:rPr>
          <w:color w:val="000000"/>
        </w:rPr>
        <w:t>. Introduced and translated by Edward H. Thompson. London, Boston: Kluwer.</w:t>
      </w:r>
      <w:r>
        <w:br/>
      </w:r>
      <w:hyperlink r:id="rId12" w:anchor="v=onepage&amp;q=Bengt%20Skytte%20London&amp;f=false" w:history="1">
        <w:r w:rsidRPr="00705A82">
          <w:rPr>
            <w:rStyle w:val="Hyperlink"/>
          </w:rPr>
          <w:t>https://books.google.com/books?id=shcrBgAAQBAJ&amp;pg=PA302&amp;lpg=PA302&amp;dq=Bengt+Skytte+London&amp;source=bl&amp;ots=_x2pIfmDVT&amp;sig=Tu0ko8lMYaK-8qGe-UPJLamvAG4&amp;hl=en&amp;sa=X&amp;ved=0ahUKEwjhzrDSierMAhUkFVIKHe9nBVgQ6AEIKzAC#v=onepage&amp;q=Bengt%20Skytte%20London&amp;f=false</w:t>
        </w:r>
      </w:hyperlink>
      <w:r>
        <w:rPr>
          <w:color w:val="000000"/>
        </w:rPr>
        <w:t xml:space="preserve"> </w:t>
      </w:r>
    </w:p>
    <w:p w:rsidR="00E3577A" w:rsidRDefault="00E3577A" w:rsidP="00E3577A">
      <w:r w:rsidRPr="00BF5F31">
        <w:rPr>
          <w:color w:val="000000"/>
        </w:rPr>
        <w:t xml:space="preserve">Bangs, Jeremy </w:t>
      </w:r>
      <w:proofErr w:type="spellStart"/>
      <w:r w:rsidRPr="00BF5F31">
        <w:rPr>
          <w:color w:val="000000"/>
        </w:rPr>
        <w:t>Dupertius</w:t>
      </w:r>
      <w:proofErr w:type="spellEnd"/>
      <w:r w:rsidRPr="00BF5F31">
        <w:rPr>
          <w:color w:val="000000"/>
        </w:rPr>
        <w:t xml:space="preserve"> (2008</w:t>
      </w:r>
      <w:r w:rsidRPr="004129F0">
        <w:t>).</w:t>
      </w:r>
      <w:r>
        <w:t xml:space="preserve"> </w:t>
      </w:r>
      <w:r>
        <w:rPr>
          <w:color w:val="000000"/>
        </w:rPr>
        <w:t xml:space="preserve"> “Dutch Contributions to Religious Toleration.” </w:t>
      </w:r>
      <w:r>
        <w:rPr>
          <w:i/>
          <w:color w:val="000000"/>
        </w:rPr>
        <w:t xml:space="preserve">Church History 79 </w:t>
      </w:r>
      <w:r w:rsidRPr="001E5AF4">
        <w:rPr>
          <w:color w:val="000000"/>
        </w:rPr>
        <w:t xml:space="preserve">(2010), </w:t>
      </w:r>
      <w:r>
        <w:rPr>
          <w:i/>
          <w:color w:val="000000"/>
        </w:rPr>
        <w:t>p585-613, there p. 586 and 596.</w:t>
      </w:r>
      <w:r w:rsidRPr="00D755F4">
        <w:t xml:space="preserve"> </w:t>
      </w:r>
    </w:p>
    <w:p w:rsidR="00E3577A" w:rsidRDefault="00E3577A" w:rsidP="00E3577A">
      <w:r w:rsidRPr="004129F0">
        <w:t>Bangs,</w:t>
      </w:r>
      <w:r>
        <w:t xml:space="preserve"> Jeremy </w:t>
      </w:r>
      <w:proofErr w:type="spellStart"/>
      <w:r>
        <w:t>Dupertius</w:t>
      </w:r>
      <w:proofErr w:type="spellEnd"/>
      <w:r>
        <w:t xml:space="preserve"> (2008</w:t>
      </w:r>
      <w:r w:rsidRPr="004129F0">
        <w:t>).</w:t>
      </w:r>
      <w:r>
        <w:t xml:space="preserve"> Re-bunking the Pilgrims. </w:t>
      </w:r>
      <w:r w:rsidRPr="004129F0">
        <w:rPr>
          <w:i/>
        </w:rPr>
        <w:t>Recent Themes in American History: Historians in Conversation</w:t>
      </w:r>
      <w:r>
        <w:rPr>
          <w:i/>
        </w:rPr>
        <w:t xml:space="preserve"> (ed. Donald </w:t>
      </w:r>
      <w:proofErr w:type="spellStart"/>
      <w:r>
        <w:rPr>
          <w:i/>
        </w:rPr>
        <w:t>Yerxa</w:t>
      </w:r>
      <w:proofErr w:type="spellEnd"/>
      <w:r>
        <w:rPr>
          <w:i/>
        </w:rPr>
        <w:t>), p. 59-66.</w:t>
      </w:r>
      <w:r>
        <w:rPr>
          <w:i/>
        </w:rPr>
        <w:br/>
      </w:r>
      <w:hyperlink r:id="rId13" w:anchor="v=onepage&amp;q=Re-bunking%20the%20Pilgrims&amp;f=false" w:history="1">
        <w:r w:rsidRPr="00D82994">
          <w:rPr>
            <w:rStyle w:val="Hyperlink"/>
          </w:rPr>
          <w:t>https://books.google.com/books?id=uDqI6Um5lfMC&amp;pg=PA59&amp;dq=Re-bunking+the+Pilgrims&amp;hl=en&amp;sa=X&amp;ved=0ahUKEwj-otmP4t3MAhVF6CYKHUkNAuQQ6AEIHTAA#v=onepage&amp;q=Re-bunking%20the%20Pilgrims&amp;f=false</w:t>
        </w:r>
      </w:hyperlink>
      <w:r>
        <w:t xml:space="preserve"> </w:t>
      </w:r>
    </w:p>
    <w:p w:rsidR="00E3577A" w:rsidRDefault="00E3577A" w:rsidP="00E3577A">
      <w:pPr>
        <w:rPr>
          <w:rStyle w:val="Hyperlink"/>
          <w:i/>
        </w:rPr>
      </w:pPr>
      <w:r w:rsidRPr="004129F0">
        <w:lastRenderedPageBreak/>
        <w:t>Bangs,</w:t>
      </w:r>
      <w:r>
        <w:t xml:space="preserve"> Jeremy </w:t>
      </w:r>
      <w:proofErr w:type="spellStart"/>
      <w:r>
        <w:t>Dupertius</w:t>
      </w:r>
      <w:proofErr w:type="spellEnd"/>
      <w:r>
        <w:t xml:space="preserve"> (2009</w:t>
      </w:r>
      <w:r w:rsidRPr="004129F0">
        <w:t xml:space="preserve">). </w:t>
      </w:r>
      <w:r w:rsidRPr="004129F0">
        <w:rPr>
          <w:i/>
        </w:rPr>
        <w:t xml:space="preserve">Strangers and Pilgrims, </w:t>
      </w:r>
      <w:proofErr w:type="spellStart"/>
      <w:r w:rsidRPr="004129F0">
        <w:rPr>
          <w:i/>
        </w:rPr>
        <w:t>Travellers</w:t>
      </w:r>
      <w:proofErr w:type="spellEnd"/>
      <w:r w:rsidRPr="004129F0">
        <w:rPr>
          <w:i/>
        </w:rPr>
        <w:t xml:space="preserve"> and Sojourners: Leiden and the Foundations of Plymouth Plantation. </w:t>
      </w:r>
      <w:r w:rsidRPr="00B22CC9">
        <w:t xml:space="preserve">Plymouth, Massachusetts: General Society of Mayflower </w:t>
      </w:r>
      <w:proofErr w:type="spellStart"/>
      <w:r w:rsidRPr="00B22CC9">
        <w:t>Descendents</w:t>
      </w:r>
      <w:proofErr w:type="spellEnd"/>
      <w:r>
        <w:rPr>
          <w:i/>
        </w:rPr>
        <w:t xml:space="preserve">, </w:t>
      </w:r>
      <w:hyperlink r:id="rId14" w:history="1">
        <w:r w:rsidRPr="00D82994">
          <w:rPr>
            <w:rStyle w:val="Hyperlink"/>
          </w:rPr>
          <w:t>www.TheMayflowerSociety.org</w:t>
        </w:r>
      </w:hyperlink>
      <w:r>
        <w:t>, 508.746.5058.</w:t>
      </w:r>
      <w:r>
        <w:rPr>
          <w:i/>
        </w:rPr>
        <w:br/>
      </w:r>
      <w:hyperlink r:id="rId15" w:history="1">
        <w:r w:rsidRPr="00D82994">
          <w:rPr>
            <w:rStyle w:val="Hyperlink"/>
            <w:i/>
          </w:rPr>
          <w:t>https://books.google.com/books/about/Strangers_and_pilgrims_travellers_and_so.html?id=kbVPAQAAIAAJ</w:t>
        </w:r>
      </w:hyperlink>
      <w:r>
        <w:rPr>
          <w:rStyle w:val="Hyperlink"/>
          <w:i/>
        </w:rPr>
        <w:t xml:space="preserve"> </w:t>
      </w:r>
    </w:p>
    <w:p w:rsidR="00E3577A" w:rsidRDefault="00E3577A" w:rsidP="00E3577A">
      <w:r>
        <w:t xml:space="preserve">Bryant, Chris (2009). Living in Leiden: The Forgotten Years of the Pilgrims. </w:t>
      </w:r>
      <w:r w:rsidRPr="00970B2D">
        <w:rPr>
          <w:i/>
        </w:rPr>
        <w:t>NEH Seminar 2009: The Dutch Republic and Britain</w:t>
      </w:r>
      <w:r>
        <w:rPr>
          <w:i/>
        </w:rPr>
        <w:t xml:space="preserve">. </w:t>
      </w:r>
      <w:r>
        <w:t>Teacher, Lake Forest, IL, Social Studies Dept., visited Jeremy Bangs’ Pilgrim museum in Leiden.</w:t>
      </w:r>
      <w:r>
        <w:br/>
      </w:r>
      <w:hyperlink r:id="rId16" w:history="1">
        <w:r w:rsidRPr="003D4C50">
          <w:rPr>
            <w:rStyle w:val="Hyperlink"/>
          </w:rPr>
          <w:t>http://www1.umassd.edu/euro/2009papers/bryant.pdf</w:t>
        </w:r>
      </w:hyperlink>
      <w:r>
        <w:t xml:space="preserve"> </w:t>
      </w:r>
    </w:p>
    <w:p w:rsidR="00E3577A" w:rsidRDefault="00E3577A" w:rsidP="00E3577A">
      <w:proofErr w:type="spellStart"/>
      <w:r w:rsidRPr="00B41559">
        <w:t>Curtius</w:t>
      </w:r>
      <w:proofErr w:type="spellEnd"/>
      <w:r>
        <w:t xml:space="preserve">, </w:t>
      </w:r>
      <w:r w:rsidRPr="00B41559">
        <w:t>Alexander Carolus</w:t>
      </w:r>
      <w:r>
        <w:t xml:space="preserve"> (1662).</w:t>
      </w:r>
      <w:r w:rsidRPr="00B41559">
        <w:t xml:space="preserve"> </w:t>
      </w:r>
      <w:r w:rsidRPr="00B41559">
        <w:rPr>
          <w:i/>
        </w:rPr>
        <w:t>Inaugural medical dissertation on the kidney and bladder stone</w:t>
      </w:r>
      <w:r>
        <w:t xml:space="preserve">, printed in </w:t>
      </w:r>
      <w:proofErr w:type="gramStart"/>
      <w:r>
        <w:t>Leiden</w:t>
      </w:r>
      <w:r w:rsidRPr="00B41559">
        <w:t>(</w:t>
      </w:r>
      <w:proofErr w:type="gramEnd"/>
      <w:r w:rsidRPr="00B41559">
        <w:t xml:space="preserve"> Book )</w:t>
      </w:r>
      <w:r>
        <w:t xml:space="preserve">. </w:t>
      </w:r>
      <w:r w:rsidRPr="00B41559">
        <w:t xml:space="preserve">1 edition published in 1967 in English and held by 1 </w:t>
      </w:r>
      <w:proofErr w:type="spellStart"/>
      <w:r w:rsidRPr="00B41559">
        <w:t>WorldCat</w:t>
      </w:r>
      <w:proofErr w:type="spellEnd"/>
      <w:r w:rsidRPr="00B41559">
        <w:t xml:space="preserve"> member library worldwide</w:t>
      </w:r>
      <w:r>
        <w:t xml:space="preserve">. In </w:t>
      </w:r>
      <w:proofErr w:type="spellStart"/>
      <w:r>
        <w:t>WorldCat</w:t>
      </w:r>
      <w:proofErr w:type="spellEnd"/>
      <w:r>
        <w:t xml:space="preserve"> Identities.</w:t>
      </w:r>
    </w:p>
    <w:p w:rsidR="00E3577A" w:rsidRDefault="00E3577A" w:rsidP="00E3577A">
      <w:r>
        <w:t xml:space="preserve">Cushman, Robert (written 1619, published London 1642, republished GSMD/USA 2016). </w:t>
      </w:r>
      <w:r w:rsidRPr="00434086">
        <w:rPr>
          <w:i/>
        </w:rPr>
        <w:t>The Cry of a Stone: A Treatise Showing What Is Right Matter, Form, and Government of the Visible Church of Christ.</w:t>
      </w:r>
      <w:r>
        <w:rPr>
          <w:i/>
        </w:rPr>
        <w:t xml:space="preserve"> Transcribed and annotated by James W. Baker. Plymouth, Massachusetts: General Society of Mayflower </w:t>
      </w:r>
      <w:proofErr w:type="spellStart"/>
      <w:r>
        <w:rPr>
          <w:i/>
        </w:rPr>
        <w:t>Descendents</w:t>
      </w:r>
      <w:proofErr w:type="spellEnd"/>
      <w:r>
        <w:rPr>
          <w:i/>
        </w:rPr>
        <w:t xml:space="preserve">, </w:t>
      </w:r>
      <w:hyperlink r:id="rId17" w:history="1">
        <w:r w:rsidRPr="00D82994">
          <w:rPr>
            <w:rStyle w:val="Hyperlink"/>
          </w:rPr>
          <w:t>www.TheMayflowerSociety.org</w:t>
        </w:r>
      </w:hyperlink>
      <w:r>
        <w:t xml:space="preserve">, 508.746.5058. Press release: </w:t>
      </w:r>
      <w:hyperlink r:id="rId18" w:history="1">
        <w:r w:rsidRPr="00D82994">
          <w:rPr>
            <w:rStyle w:val="Hyperlink"/>
          </w:rPr>
          <w:t>https://www.themayflowersociety.org/images/Cry_of_Stone_Release-2.pdf</w:t>
        </w:r>
      </w:hyperlink>
      <w:proofErr w:type="gramStart"/>
      <w:r>
        <w:t xml:space="preserve"> </w:t>
      </w:r>
      <w:proofErr w:type="gramEnd"/>
      <w:r>
        <w:t xml:space="preserve"> .</w:t>
      </w:r>
      <w:r w:rsidRPr="00434086">
        <w:br/>
      </w:r>
      <w:hyperlink r:id="rId19" w:history="1">
        <w:r w:rsidRPr="003D4C50">
          <w:rPr>
            <w:rStyle w:val="Hyperlink"/>
          </w:rPr>
          <w:t>https://www.facebook.com/themayflowersociety/photos/a.636126793118224.1073741826.147982905265951/1129346543796244/?type=3</w:t>
        </w:r>
      </w:hyperlink>
      <w:r>
        <w:t xml:space="preserve"> .</w:t>
      </w:r>
      <w:r>
        <w:rPr>
          <w:rFonts w:ascii="Helvetica" w:hAnsi="Helvetica" w:cs="Helvetica"/>
          <w:color w:val="1D2129"/>
          <w:sz w:val="21"/>
          <w:szCs w:val="21"/>
          <w:shd w:val="clear" w:color="auto" w:fill="FFFFFF"/>
        </w:rPr>
        <w:t xml:space="preserve">Written by a </w:t>
      </w:r>
      <w:proofErr w:type="spellStart"/>
      <w:r>
        <w:rPr>
          <w:rFonts w:ascii="Helvetica" w:hAnsi="Helvetica" w:cs="Helvetica"/>
          <w:color w:val="1D2129"/>
          <w:sz w:val="21"/>
          <w:szCs w:val="21"/>
          <w:shd w:val="clear" w:color="auto" w:fill="FFFFFF"/>
        </w:rPr>
        <w:t>Scrooby</w:t>
      </w:r>
      <w:proofErr w:type="spellEnd"/>
      <w:r>
        <w:rPr>
          <w:rFonts w:ascii="Helvetica" w:hAnsi="Helvetica" w:cs="Helvetica"/>
          <w:color w:val="1D2129"/>
          <w:sz w:val="21"/>
          <w:szCs w:val="21"/>
          <w:shd w:val="clear" w:color="auto" w:fill="FFFFFF"/>
        </w:rPr>
        <w:t xml:space="preserve"> Separatist shortly before the Mayflower sailed, The Cry of a Stone reveals religious tolerance unknown among the Anglican Church or Strict Separatists.</w:t>
      </w:r>
      <w:r w:rsidRPr="00F260F3">
        <w:t xml:space="preserve"> </w:t>
      </w:r>
    </w:p>
    <w:p w:rsidR="00E3577A" w:rsidRDefault="00E3577A" w:rsidP="00E3577A">
      <w:pPr>
        <w:rPr>
          <w:b/>
        </w:rPr>
      </w:pPr>
      <w:r>
        <w:t xml:space="preserve">Dickson, Donald R. (1998). </w:t>
      </w:r>
      <w:r w:rsidRPr="000632CD">
        <w:t xml:space="preserve">The </w:t>
      </w:r>
      <w:proofErr w:type="spellStart"/>
      <w:r w:rsidRPr="000632CD">
        <w:t>Tessera</w:t>
      </w:r>
      <w:proofErr w:type="spellEnd"/>
      <w:r w:rsidRPr="000632CD">
        <w:t xml:space="preserve"> of </w:t>
      </w:r>
      <w:proofErr w:type="spellStart"/>
      <w:r w:rsidRPr="000632CD">
        <w:t>Antilia</w:t>
      </w:r>
      <w:proofErr w:type="spellEnd"/>
      <w:r>
        <w:t xml:space="preserve">: Utopian Brotherhoods and Secret Societies in the Early Seventeenth Century. </w:t>
      </w:r>
      <w:r w:rsidR="005A5678">
        <w:t>Boston</w:t>
      </w:r>
      <w:r>
        <w:t xml:space="preserve">: </w:t>
      </w:r>
      <w:r w:rsidRPr="000632CD">
        <w:t>Brill</w:t>
      </w:r>
    </w:p>
    <w:p w:rsidR="00E3577A" w:rsidRDefault="00E3577A" w:rsidP="00E3577A">
      <w:proofErr w:type="spellStart"/>
      <w:r>
        <w:t>Eriksonas</w:t>
      </w:r>
      <w:proofErr w:type="spellEnd"/>
      <w:r>
        <w:t xml:space="preserve">, </w:t>
      </w:r>
      <w:proofErr w:type="spellStart"/>
      <w:r>
        <w:t>Linas</w:t>
      </w:r>
      <w:proofErr w:type="spellEnd"/>
      <w:r>
        <w:t xml:space="preserve"> (2001). The Lost Colony of Scots:  Unravelling Overseas Connections in a Lithuanian Town. </w:t>
      </w:r>
      <w:r w:rsidRPr="00104E69">
        <w:rPr>
          <w:i/>
        </w:rPr>
        <w:t>Ships, Guns and Bibles in the North Sea and the Baltic States, c.1350-c.1700</w:t>
      </w:r>
      <w:r>
        <w:rPr>
          <w:i/>
        </w:rPr>
        <w:t>,</w:t>
      </w:r>
      <w:r>
        <w:t xml:space="preserve"> (eds.) </w:t>
      </w:r>
      <w:proofErr w:type="spellStart"/>
      <w:r>
        <w:t>MacInnes</w:t>
      </w:r>
      <w:proofErr w:type="spellEnd"/>
      <w:r>
        <w:t xml:space="preserve">, A. I., Riis, T. and Pedersen, F. G. East Lothian, Scotland: </w:t>
      </w:r>
      <w:proofErr w:type="spellStart"/>
      <w:r>
        <w:t>Tuckwell</w:t>
      </w:r>
      <w:proofErr w:type="spellEnd"/>
      <w:r>
        <w:t xml:space="preserve"> Press.</w:t>
      </w:r>
    </w:p>
    <w:p w:rsidR="00E3577A" w:rsidRDefault="00E3577A" w:rsidP="00E3577A">
      <w:r>
        <w:t xml:space="preserve">Gibson, Lydia Lyle (2013). Going Dutch. </w:t>
      </w:r>
      <w:r w:rsidRPr="00FC3391">
        <w:rPr>
          <w:i/>
        </w:rPr>
        <w:t>The University of Chicago Magazine, Nov-Dec – Law, Policy and Society/Pilgrims</w:t>
      </w:r>
      <w:r>
        <w:t>. Interview with alumnus, Pilgrim researcher Jeremy Bangs in Leiden.</w:t>
      </w:r>
      <w:r>
        <w:br/>
      </w:r>
      <w:hyperlink r:id="rId20" w:history="1">
        <w:r w:rsidRPr="003D4C50">
          <w:rPr>
            <w:rStyle w:val="Hyperlink"/>
          </w:rPr>
          <w:t>http://mag.uchicago.edu/law-policy-society/going-dutch</w:t>
        </w:r>
      </w:hyperlink>
    </w:p>
    <w:p w:rsidR="00E3577A" w:rsidRDefault="00E3577A" w:rsidP="00E3577A">
      <w:proofErr w:type="spellStart"/>
      <w:r>
        <w:rPr>
          <w:color w:val="000000"/>
        </w:rPr>
        <w:t>Husén</w:t>
      </w:r>
      <w:proofErr w:type="spellEnd"/>
      <w:r>
        <w:rPr>
          <w:color w:val="000000"/>
        </w:rPr>
        <w:t xml:space="preserve">, </w:t>
      </w:r>
      <w:proofErr w:type="spellStart"/>
      <w:r>
        <w:rPr>
          <w:color w:val="000000"/>
        </w:rPr>
        <w:t>Tosten</w:t>
      </w:r>
      <w:proofErr w:type="spellEnd"/>
      <w:r>
        <w:rPr>
          <w:color w:val="000000"/>
        </w:rPr>
        <w:t xml:space="preserve"> (2003). Comenius and Sweden, and </w:t>
      </w:r>
      <w:proofErr w:type="spellStart"/>
      <w:r>
        <w:rPr>
          <w:color w:val="000000"/>
        </w:rPr>
        <w:t>Bengtt</w:t>
      </w:r>
      <w:proofErr w:type="spellEnd"/>
      <w:r>
        <w:rPr>
          <w:color w:val="000000"/>
        </w:rPr>
        <w:t xml:space="preserve"> </w:t>
      </w:r>
      <w:proofErr w:type="spellStart"/>
      <w:r>
        <w:rPr>
          <w:color w:val="000000"/>
        </w:rPr>
        <w:t>Skytte’s</w:t>
      </w:r>
      <w:proofErr w:type="spellEnd"/>
      <w:r>
        <w:rPr>
          <w:color w:val="000000"/>
        </w:rPr>
        <w:t xml:space="preserve"> </w:t>
      </w:r>
      <w:proofErr w:type="spellStart"/>
      <w:r>
        <w:rPr>
          <w:color w:val="000000"/>
        </w:rPr>
        <w:t>Sophopolis</w:t>
      </w:r>
      <w:proofErr w:type="spellEnd"/>
      <w:r>
        <w:rPr>
          <w:color w:val="000000"/>
        </w:rPr>
        <w:t xml:space="preserve">. </w:t>
      </w:r>
      <w:r w:rsidRPr="004E6CDF">
        <w:rPr>
          <w:color w:val="000000"/>
        </w:rPr>
        <w:t>Scandinavian Journal of Educational Research</w:t>
      </w:r>
      <w:r>
        <w:rPr>
          <w:color w:val="000000"/>
        </w:rPr>
        <w:t xml:space="preserve">, </w:t>
      </w:r>
      <w:r w:rsidRPr="004E6CDF">
        <w:rPr>
          <w:color w:val="000000"/>
        </w:rPr>
        <w:t>47, 4</w:t>
      </w:r>
      <w:r>
        <w:rPr>
          <w:color w:val="000000"/>
        </w:rPr>
        <w:t>, 387-398.</w:t>
      </w:r>
    </w:p>
    <w:p w:rsidR="00E3577A" w:rsidRDefault="00E3577A" w:rsidP="00E3577A">
      <w:pPr>
        <w:rPr>
          <w:iCs/>
        </w:rPr>
      </w:pPr>
      <w:r>
        <w:rPr>
          <w:iCs/>
        </w:rPr>
        <w:t xml:space="preserve">Irving, David (1850). Lives of </w:t>
      </w:r>
      <w:proofErr w:type="spellStart"/>
      <w:r>
        <w:rPr>
          <w:iCs/>
        </w:rPr>
        <w:t>Scotish</w:t>
      </w:r>
      <w:proofErr w:type="spellEnd"/>
      <w:r>
        <w:rPr>
          <w:iCs/>
        </w:rPr>
        <w:t xml:space="preserve"> [sic] Writers, Vol. 1-2, p.295-302. </w:t>
      </w:r>
      <w:r>
        <w:rPr>
          <w:i/>
          <w:iCs/>
        </w:rPr>
        <w:t xml:space="preserve">See Mark Duncan of </w:t>
      </w:r>
      <w:proofErr w:type="spellStart"/>
      <w:r>
        <w:rPr>
          <w:i/>
          <w:iCs/>
        </w:rPr>
        <w:t>Cérisantes</w:t>
      </w:r>
      <w:proofErr w:type="spellEnd"/>
      <w:r>
        <w:rPr>
          <w:i/>
          <w:iCs/>
        </w:rPr>
        <w:t xml:space="preserve"> (member of Christina’s Circle). </w:t>
      </w:r>
      <w:r w:rsidRPr="0068238C">
        <w:rPr>
          <w:iCs/>
        </w:rPr>
        <w:t>Edinburgh: Adam and Charles Black, North Bridge, Google Books</w:t>
      </w:r>
      <w:r>
        <w:rPr>
          <w:iCs/>
        </w:rPr>
        <w:t>.</w:t>
      </w:r>
      <w:r>
        <w:rPr>
          <w:iCs/>
        </w:rPr>
        <w:br/>
      </w:r>
      <w:hyperlink r:id="rId21" w:anchor="v=onepage&amp;q=duncan%20cerisantes&amp;f=false" w:history="1">
        <w:r w:rsidRPr="00722A71">
          <w:rPr>
            <w:rStyle w:val="Hyperlink"/>
            <w:iCs/>
          </w:rPr>
          <w:t>https://books.google.com/books?id=yU1TAAAAYAAJ&amp;pg=PA301&amp;lpg=PA301&amp;dq=duncan+cerisantes&amp;source=bl&amp;ots=ZtK-O0Nrt_&amp;sig=lUtnerOoO7E2rgIGmtwfSupTADc&amp;hl=en&amp;sa=X&amp;ved=0ahUKEwi01smY0qvNAhUKlB4KHYKSCTwQ6AEIMDAE#v=onepage&amp;q=duncan%20cerisantes&amp;f=false</w:t>
        </w:r>
      </w:hyperlink>
      <w:r>
        <w:rPr>
          <w:iCs/>
        </w:rPr>
        <w:t xml:space="preserve"> </w:t>
      </w:r>
    </w:p>
    <w:p w:rsidR="00E3577A" w:rsidRPr="00633DEB" w:rsidRDefault="00E3577A" w:rsidP="00E3577A">
      <w:proofErr w:type="spellStart"/>
      <w:r>
        <w:rPr>
          <w:iCs/>
        </w:rPr>
        <w:lastRenderedPageBreak/>
        <w:t>Kotljarchuk</w:t>
      </w:r>
      <w:proofErr w:type="spellEnd"/>
      <w:r>
        <w:rPr>
          <w:iCs/>
        </w:rPr>
        <w:t>,</w:t>
      </w:r>
      <w:r w:rsidRPr="00C562B8">
        <w:rPr>
          <w:iCs/>
        </w:rPr>
        <w:t xml:space="preserve"> </w:t>
      </w:r>
      <w:r>
        <w:rPr>
          <w:iCs/>
        </w:rPr>
        <w:t>Andrej (</w:t>
      </w:r>
      <w:r w:rsidRPr="00C562B8">
        <w:rPr>
          <w:iCs/>
        </w:rPr>
        <w:t>2006</w:t>
      </w:r>
      <w:r>
        <w:rPr>
          <w:iCs/>
        </w:rPr>
        <w:t xml:space="preserve">). </w:t>
      </w:r>
      <w:r w:rsidRPr="00633DEB">
        <w:rPr>
          <w:i/>
          <w:iCs/>
        </w:rPr>
        <w:t xml:space="preserve">In the Shadows of Poland and Russia:  </w:t>
      </w:r>
      <w:r>
        <w:rPr>
          <w:i/>
          <w:iCs/>
        </w:rPr>
        <w:t>The Grand Duchy of Lithuania and Sweden in the European Crisis of the Mid-17</w:t>
      </w:r>
      <w:r w:rsidRPr="00633DEB">
        <w:rPr>
          <w:i/>
          <w:iCs/>
          <w:vertAlign w:val="superscript"/>
        </w:rPr>
        <w:t>th</w:t>
      </w:r>
      <w:r>
        <w:rPr>
          <w:i/>
          <w:iCs/>
        </w:rPr>
        <w:t xml:space="preserve"> Century. </w:t>
      </w:r>
      <w:proofErr w:type="spellStart"/>
      <w:r>
        <w:rPr>
          <w:iCs/>
        </w:rPr>
        <w:t>Södertörn</w:t>
      </w:r>
      <w:proofErr w:type="spellEnd"/>
      <w:r>
        <w:rPr>
          <w:iCs/>
        </w:rPr>
        <w:t xml:space="preserve"> Doctoral Dissertations, </w:t>
      </w:r>
      <w:proofErr w:type="spellStart"/>
      <w:r>
        <w:rPr>
          <w:iCs/>
        </w:rPr>
        <w:t>Södertörn</w:t>
      </w:r>
      <w:proofErr w:type="spellEnd"/>
      <w:r>
        <w:rPr>
          <w:iCs/>
        </w:rPr>
        <w:t xml:space="preserve"> University College, Sweden.</w:t>
      </w:r>
      <w:r w:rsidR="006D023C">
        <w:rPr>
          <w:iCs/>
        </w:rPr>
        <w:br/>
      </w:r>
      <w:hyperlink r:id="rId22" w:history="1">
        <w:r w:rsidR="006D023C" w:rsidRPr="00875C06">
          <w:rPr>
            <w:rStyle w:val="Hyperlink"/>
          </w:rPr>
          <w:t>https://www.diva-portal.org/smash/get/diva2:16352/FULLTEXT01.pdf</w:t>
        </w:r>
      </w:hyperlink>
      <w:r w:rsidR="006D023C">
        <w:t xml:space="preserve"> </w:t>
      </w:r>
    </w:p>
    <w:p w:rsidR="00E3577A" w:rsidRDefault="00E3577A" w:rsidP="00E3577A">
      <w:pPr>
        <w:rPr>
          <w:color w:val="000000"/>
        </w:rPr>
      </w:pPr>
      <w:r>
        <w:rPr>
          <w:color w:val="000000"/>
        </w:rPr>
        <w:t xml:space="preserve">Locke, John (1689, original). A Letter Concerning Toleration. Minneapolis:  </w:t>
      </w:r>
      <w:proofErr w:type="spellStart"/>
      <w:r>
        <w:rPr>
          <w:color w:val="000000"/>
        </w:rPr>
        <w:t>Filiquarian</w:t>
      </w:r>
      <w:proofErr w:type="spellEnd"/>
      <w:r>
        <w:rPr>
          <w:color w:val="000000"/>
        </w:rPr>
        <w:t xml:space="preserve"> Publishing, LLC.</w:t>
      </w:r>
    </w:p>
    <w:p w:rsidR="00E3577A" w:rsidRDefault="00E3577A" w:rsidP="00E3577A">
      <w:r>
        <w:rPr>
          <w:color w:val="000000"/>
        </w:rPr>
        <w:t>Marquand, Robert (2009).</w:t>
      </w:r>
      <w:r w:rsidRPr="00746F0F">
        <w:rPr>
          <w:color w:val="000000"/>
        </w:rPr>
        <w:t xml:space="preserve"> Pilgrims were a surprisingly worldly, tolerant lot</w:t>
      </w:r>
      <w:r>
        <w:rPr>
          <w:color w:val="000000"/>
        </w:rPr>
        <w:t>.</w:t>
      </w:r>
      <w:r w:rsidRPr="00746F0F">
        <w:rPr>
          <w:color w:val="000000"/>
        </w:rPr>
        <w:t xml:space="preserve"> </w:t>
      </w:r>
      <w:r w:rsidRPr="00746F0F">
        <w:rPr>
          <w:i/>
          <w:color w:val="000000"/>
        </w:rPr>
        <w:t>Christian Science Monitor, Nov. 25, 2009 (Thanksgiving Day).</w:t>
      </w:r>
      <w:r w:rsidRPr="00746F0F">
        <w:rPr>
          <w:color w:val="000000"/>
        </w:rPr>
        <w:t xml:space="preserve"> Boston.</w:t>
      </w:r>
      <w:r w:rsidRPr="00746F0F">
        <w:rPr>
          <w:color w:val="000000"/>
        </w:rPr>
        <w:br/>
      </w:r>
      <w:hyperlink r:id="rId23" w:history="1">
        <w:r w:rsidRPr="00D82994">
          <w:rPr>
            <w:rStyle w:val="Hyperlink"/>
          </w:rPr>
          <w:t>http://www.csmonitor.com/World/Americas/2009/1125/p06s22-woam.html</w:t>
        </w:r>
      </w:hyperlink>
    </w:p>
    <w:p w:rsidR="00E3577A" w:rsidRDefault="00E3577A" w:rsidP="00E3577A">
      <w:r w:rsidRPr="00D755F4">
        <w:rPr>
          <w:color w:val="000000"/>
        </w:rPr>
        <w:t xml:space="preserve">Miller, Nicholas P. (2012). </w:t>
      </w:r>
      <w:r w:rsidRPr="00D755F4">
        <w:rPr>
          <w:i/>
          <w:color w:val="000000"/>
        </w:rPr>
        <w:t>The Religious Roots of the First Amendment: Dissenting Protestants and the Separation of Church and State. Oxford Press.</w:t>
      </w:r>
      <w:r w:rsidRPr="00830C1E">
        <w:rPr>
          <w:rFonts w:ascii="Arial" w:hAnsi="Arial" w:cs="Arial"/>
          <w:bCs/>
          <w:color w:val="222222"/>
        </w:rPr>
        <w:br/>
      </w:r>
      <w:hyperlink r:id="rId24" w:anchor="v=onepage&amp;q=Pieter%20Twisck&amp;f=false" w:history="1">
        <w:r w:rsidRPr="00D755F4">
          <w:rPr>
            <w:rStyle w:val="Hyperlink"/>
            <w:rFonts w:cs="Arial"/>
            <w:bCs/>
          </w:rPr>
          <w:t>https://books.google.com/books?id=Fc6BzTipUKEC&amp;pg=PT51&amp;lpg=PT51&amp;dq=Pieter+Twisck&amp;source=bl&amp;ots=oAqUwVY3LH&amp;sig=str1ShasbZ5hM329kvPbbWxylzI&amp;hl=en&amp;sa=X&amp;ved=0ahUKEwi39cqEouDMAhVBrB4KHbGBCN4Q6AEIPTAH#v=onepage&amp;q=Pieter%20Twisck&amp;f=false</w:t>
        </w:r>
      </w:hyperlink>
      <w:r w:rsidRPr="00D755F4">
        <w:rPr>
          <w:rFonts w:cs="Arial"/>
          <w:bCs/>
          <w:color w:val="222222"/>
        </w:rPr>
        <w:t xml:space="preserve"> </w:t>
      </w:r>
    </w:p>
    <w:p w:rsidR="00E3577A" w:rsidRDefault="00E3577A" w:rsidP="00E3577A">
      <w:r>
        <w:t xml:space="preserve">Red </w:t>
      </w:r>
      <w:proofErr w:type="spellStart"/>
      <w:r>
        <w:t>Zambala</w:t>
      </w:r>
      <w:proofErr w:type="spellEnd"/>
      <w:r>
        <w:t xml:space="preserve"> (online encyclopedia, blog, and pseudonym) (2016). Menno Simons (1496-1561.). </w:t>
      </w:r>
      <w:r w:rsidRPr="003143A2">
        <w:t>Leader of Mennonites</w:t>
      </w:r>
      <w:r>
        <w:rPr>
          <w:i/>
        </w:rPr>
        <w:t>.</w:t>
      </w:r>
      <w:r>
        <w:rPr>
          <w:i/>
        </w:rPr>
        <w:br/>
      </w:r>
      <w:hyperlink r:id="rId25" w:history="1">
        <w:r w:rsidRPr="00D82994">
          <w:rPr>
            <w:rStyle w:val="Hyperlink"/>
          </w:rPr>
          <w:t>http://redzambala.com/christianity/anabaptist/menno-simons-biography.html</w:t>
        </w:r>
      </w:hyperlink>
    </w:p>
    <w:p w:rsidR="00E3577A" w:rsidRDefault="00E3577A" w:rsidP="00E3577A">
      <w:r w:rsidRPr="00DC58AB">
        <w:t xml:space="preserve">Smithsonian Magazine (2011). The Pilgrims before Plymouth:  A tour of the Dutch city of Leiden yields new insights into a chapter of the Thanksgiving story not taught in schools. </w:t>
      </w:r>
      <w:r w:rsidRPr="00DC58AB">
        <w:rPr>
          <w:i/>
        </w:rPr>
        <w:t>Oct. 18, 2011</w:t>
      </w:r>
      <w:r>
        <w:rPr>
          <w:i/>
        </w:rPr>
        <w:t>.</w:t>
      </w:r>
      <w:r>
        <w:rPr>
          <w:rFonts w:ascii="Open Sans" w:hAnsi="Open Sans"/>
          <w:color w:val="000000"/>
        </w:rPr>
        <w:br/>
      </w:r>
      <w:hyperlink r:id="rId26" w:history="1">
        <w:r w:rsidRPr="00D82994">
          <w:rPr>
            <w:rStyle w:val="Hyperlink"/>
            <w:rFonts w:ascii="Arial" w:hAnsi="Arial" w:cs="Arial"/>
            <w:sz w:val="20"/>
            <w:szCs w:val="20"/>
            <w:shd w:val="clear" w:color="auto" w:fill="FFFFFF"/>
          </w:rPr>
          <w:t>http://www.smithsonianmag.com/travel/The-Pilgrims-Before-Plymouth.html</w:t>
        </w:r>
      </w:hyperlink>
      <w:r>
        <w:rPr>
          <w:rStyle w:val="Hyperlink"/>
          <w:rFonts w:ascii="Arial" w:hAnsi="Arial" w:cs="Arial"/>
          <w:sz w:val="20"/>
          <w:szCs w:val="20"/>
          <w:shd w:val="clear" w:color="auto" w:fill="FFFFFF"/>
        </w:rPr>
        <w:t>.</w:t>
      </w:r>
      <w:r w:rsidRPr="00DC58AB">
        <w:t xml:space="preserve"> </w:t>
      </w:r>
    </w:p>
    <w:p w:rsidR="00E3577A" w:rsidRDefault="00E3577A" w:rsidP="00E3577A">
      <w:proofErr w:type="spellStart"/>
      <w:r>
        <w:t>Spano</w:t>
      </w:r>
      <w:proofErr w:type="spellEnd"/>
      <w:r>
        <w:t xml:space="preserve">, Susan (2009). </w:t>
      </w:r>
      <w:r w:rsidRPr="00D755F4">
        <w:t>Leiden's legacy of open arms. Los Angeles Times, Nov. 22, 2009.</w:t>
      </w:r>
    </w:p>
    <w:p w:rsidR="00E3577A" w:rsidRDefault="00E3577A" w:rsidP="00E3577A">
      <w:proofErr w:type="spellStart"/>
      <w:r w:rsidRPr="001E5AF4">
        <w:rPr>
          <w:color w:val="000000"/>
        </w:rPr>
        <w:t>Twisck</w:t>
      </w:r>
      <w:proofErr w:type="spellEnd"/>
      <w:r w:rsidRPr="001E5AF4">
        <w:rPr>
          <w:color w:val="000000"/>
        </w:rPr>
        <w:t xml:space="preserve">, Pieter </w:t>
      </w:r>
      <w:proofErr w:type="spellStart"/>
      <w:r w:rsidRPr="001E5AF4">
        <w:rPr>
          <w:color w:val="000000"/>
        </w:rPr>
        <w:t>Jansz</w:t>
      </w:r>
      <w:proofErr w:type="spellEnd"/>
      <w:r>
        <w:rPr>
          <w:color w:val="000000"/>
        </w:rPr>
        <w:t xml:space="preserve"> (1609). </w:t>
      </w:r>
      <w:r>
        <w:rPr>
          <w:i/>
          <w:color w:val="000000"/>
        </w:rPr>
        <w:t xml:space="preserve">Religions </w:t>
      </w:r>
      <w:proofErr w:type="spellStart"/>
      <w:r>
        <w:rPr>
          <w:i/>
          <w:color w:val="000000"/>
        </w:rPr>
        <w:t>fryhyt</w:t>
      </w:r>
      <w:proofErr w:type="spellEnd"/>
      <w:r>
        <w:rPr>
          <w:i/>
          <w:color w:val="000000"/>
        </w:rPr>
        <w:t xml:space="preserve"> [Religion’s Freedom].</w:t>
      </w:r>
    </w:p>
    <w:p w:rsidR="00E3577A" w:rsidRDefault="00E3577A" w:rsidP="00E3577A">
      <w:proofErr w:type="spellStart"/>
      <w:r w:rsidRPr="001E5AF4">
        <w:rPr>
          <w:color w:val="000000"/>
        </w:rPr>
        <w:t>Twisck</w:t>
      </w:r>
      <w:proofErr w:type="spellEnd"/>
      <w:r w:rsidRPr="001E5AF4">
        <w:rPr>
          <w:color w:val="000000"/>
        </w:rPr>
        <w:t xml:space="preserve">, Pieter </w:t>
      </w:r>
      <w:proofErr w:type="spellStart"/>
      <w:r w:rsidRPr="001E5AF4">
        <w:rPr>
          <w:color w:val="000000"/>
        </w:rPr>
        <w:t>Jansz</w:t>
      </w:r>
      <w:proofErr w:type="spellEnd"/>
      <w:r>
        <w:rPr>
          <w:color w:val="000000"/>
        </w:rPr>
        <w:t xml:space="preserve"> (1619-1620). </w:t>
      </w:r>
      <w:proofErr w:type="spellStart"/>
      <w:r>
        <w:rPr>
          <w:color w:val="000000"/>
        </w:rPr>
        <w:t>Chronijck</w:t>
      </w:r>
      <w:proofErr w:type="spellEnd"/>
      <w:r>
        <w:rPr>
          <w:color w:val="000000"/>
        </w:rPr>
        <w:t xml:space="preserve"> </w:t>
      </w:r>
      <w:proofErr w:type="spellStart"/>
      <w:r>
        <w:rPr>
          <w:color w:val="000000"/>
        </w:rPr>
        <w:t>vanden</w:t>
      </w:r>
      <w:proofErr w:type="spellEnd"/>
      <w:r>
        <w:rPr>
          <w:color w:val="000000"/>
        </w:rPr>
        <w:t xml:space="preserve"> </w:t>
      </w:r>
      <w:proofErr w:type="spellStart"/>
      <w:r>
        <w:rPr>
          <w:color w:val="000000"/>
        </w:rPr>
        <w:t>onderganc</w:t>
      </w:r>
      <w:proofErr w:type="spellEnd"/>
      <w:r>
        <w:rPr>
          <w:color w:val="000000"/>
        </w:rPr>
        <w:t xml:space="preserve"> </w:t>
      </w:r>
      <w:proofErr w:type="spellStart"/>
      <w:r>
        <w:rPr>
          <w:color w:val="000000"/>
        </w:rPr>
        <w:t>tijrannen</w:t>
      </w:r>
      <w:proofErr w:type="spellEnd"/>
      <w:r>
        <w:rPr>
          <w:color w:val="000000"/>
        </w:rPr>
        <w:t xml:space="preserve"> [</w:t>
      </w:r>
      <w:r w:rsidRPr="001E5AF4">
        <w:rPr>
          <w:i/>
          <w:color w:val="000000"/>
        </w:rPr>
        <w:t>Chronicles of the Decline of Tyranny</w:t>
      </w:r>
      <w:r>
        <w:rPr>
          <w:i/>
          <w:color w:val="000000"/>
        </w:rPr>
        <w:t>].</w:t>
      </w:r>
    </w:p>
    <w:p w:rsidR="00E3577A" w:rsidRDefault="00E3577A" w:rsidP="00E3577A">
      <w:r w:rsidRPr="00C829E4">
        <w:rPr>
          <w:color w:val="000000"/>
        </w:rPr>
        <w:t>Waite, Gary K.</w:t>
      </w:r>
      <w:r>
        <w:rPr>
          <w:color w:val="000000"/>
        </w:rPr>
        <w:t xml:space="preserve"> (2014). A Reappraisal of the Contribution of Anabaptists to the Religious Culture and Intellectual Climate of the Dutch Republic. </w:t>
      </w:r>
      <w:r w:rsidRPr="0081156D">
        <w:rPr>
          <w:i/>
          <w:color w:val="000000"/>
        </w:rPr>
        <w:t>Religious Minorities and Cultural Diversities in the Dutch Republic</w:t>
      </w:r>
      <w:r>
        <w:rPr>
          <w:color w:val="000000"/>
        </w:rPr>
        <w:t>,</w:t>
      </w:r>
      <w:r w:rsidRPr="00C829E4">
        <w:rPr>
          <w:color w:val="000000"/>
        </w:rPr>
        <w:t xml:space="preserve"> </w:t>
      </w:r>
      <w:r>
        <w:rPr>
          <w:color w:val="000000"/>
        </w:rPr>
        <w:t xml:space="preserve">(eds.) </w:t>
      </w:r>
      <w:r w:rsidRPr="00C829E4">
        <w:rPr>
          <w:color w:val="000000"/>
        </w:rPr>
        <w:t xml:space="preserve">August den Hollander, </w:t>
      </w:r>
      <w:r>
        <w:rPr>
          <w:color w:val="000000"/>
        </w:rPr>
        <w:t xml:space="preserve">Alex Noord, </w:t>
      </w:r>
      <w:proofErr w:type="gramStart"/>
      <w:r w:rsidRPr="00C829E4">
        <w:rPr>
          <w:color w:val="000000"/>
        </w:rPr>
        <w:t>‎</w:t>
      </w:r>
      <w:proofErr w:type="spellStart"/>
      <w:proofErr w:type="gramEnd"/>
      <w:r w:rsidRPr="00C829E4">
        <w:rPr>
          <w:color w:val="000000"/>
        </w:rPr>
        <w:t>Mirjam</w:t>
      </w:r>
      <w:proofErr w:type="spellEnd"/>
      <w:r w:rsidRPr="00C829E4">
        <w:rPr>
          <w:color w:val="000000"/>
        </w:rPr>
        <w:t xml:space="preserve"> van Veen, ‎Anna </w:t>
      </w:r>
      <w:proofErr w:type="spellStart"/>
      <w:r w:rsidRPr="00C829E4">
        <w:rPr>
          <w:color w:val="000000"/>
        </w:rPr>
        <w:t>Voolstra</w:t>
      </w:r>
      <w:proofErr w:type="spellEnd"/>
      <w:r>
        <w:rPr>
          <w:color w:val="000000"/>
        </w:rPr>
        <w:t>. Boston: Brill.</w:t>
      </w:r>
      <w:r>
        <w:rPr>
          <w:color w:val="000000"/>
        </w:rPr>
        <w:br/>
      </w:r>
      <w:hyperlink r:id="rId27" w:anchor="v=onepage&amp;q=Pieter%20Twisck&amp;f=false" w:history="1">
        <w:r w:rsidRPr="00830C1E">
          <w:rPr>
            <w:rStyle w:val="Hyperlink"/>
          </w:rPr>
          <w:t>https://books.google.com/books?id=twnkBQAAQBAJ&amp;pg=PA20&amp;lpg=PA20&amp;dq=Pieter+Twisck&amp;source=bl&amp;ots=ZGPA_VLAH3&amp;sig=sZ2xaivtR6npTTwAAKZa1dHp0tc&amp;hl=en&amp;sa=X&amp;ved=0ahUKEwi39cqEouDMAhVBrB4KHbGBCN4Q6AEIOzAG#v=onepage&amp;q=Pieter%20Twisck&amp;f=false</w:t>
        </w:r>
      </w:hyperlink>
    </w:p>
    <w:p w:rsidR="00E3577A" w:rsidRDefault="00E3577A" w:rsidP="00E3577A">
      <w:r>
        <w:t xml:space="preserve">Wikipedia: </w:t>
      </w:r>
      <w:proofErr w:type="spellStart"/>
      <w:r>
        <w:t>Hartlib</w:t>
      </w:r>
      <w:proofErr w:type="spellEnd"/>
      <w:r>
        <w:t xml:space="preserve"> Circle.</w:t>
      </w:r>
    </w:p>
    <w:p w:rsidR="00E3577A" w:rsidRDefault="00E3577A" w:rsidP="00E3577A">
      <w:r>
        <w:t xml:space="preserve">Wikipedia: Selected other personalities referred to in the Circles </w:t>
      </w:r>
      <w:proofErr w:type="spellStart"/>
      <w:r>
        <w:t>Powerpoint</w:t>
      </w:r>
      <w:proofErr w:type="spellEnd"/>
      <w:r>
        <w:t xml:space="preserve"> tables.</w:t>
      </w:r>
    </w:p>
    <w:p w:rsidR="00E3577A" w:rsidRDefault="00E3577A" w:rsidP="00E3577A">
      <w:pPr>
        <w:rPr>
          <w:rStyle w:val="Hyperlink"/>
        </w:rPr>
      </w:pPr>
      <w:proofErr w:type="spellStart"/>
      <w:r>
        <w:rPr>
          <w:rFonts w:ascii="Arial" w:hAnsi="Arial" w:cs="Arial"/>
          <w:color w:val="000000"/>
          <w:sz w:val="19"/>
          <w:szCs w:val="19"/>
          <w:shd w:val="clear" w:color="auto" w:fill="FFFFFF"/>
        </w:rPr>
        <w:t>Zijpp</w:t>
      </w:r>
      <w:proofErr w:type="spellEnd"/>
      <w:r>
        <w:rPr>
          <w:rFonts w:ascii="Arial" w:hAnsi="Arial" w:cs="Arial"/>
          <w:color w:val="000000"/>
          <w:sz w:val="19"/>
          <w:szCs w:val="19"/>
          <w:shd w:val="clear" w:color="auto" w:fill="FFFFFF"/>
        </w:rPr>
        <w:t xml:space="preserve">, </w:t>
      </w:r>
      <w:proofErr w:type="spellStart"/>
      <w:r>
        <w:rPr>
          <w:rFonts w:ascii="Arial" w:hAnsi="Arial" w:cs="Arial"/>
          <w:color w:val="000000"/>
          <w:sz w:val="19"/>
          <w:szCs w:val="19"/>
          <w:shd w:val="clear" w:color="auto" w:fill="FFFFFF"/>
        </w:rPr>
        <w:t>Nanne</w:t>
      </w:r>
      <w:proofErr w:type="spellEnd"/>
      <w:r>
        <w:rPr>
          <w:rFonts w:ascii="Arial" w:hAnsi="Arial" w:cs="Arial"/>
          <w:color w:val="000000"/>
          <w:sz w:val="19"/>
          <w:szCs w:val="19"/>
          <w:shd w:val="clear" w:color="auto" w:fill="FFFFFF"/>
        </w:rPr>
        <w:t xml:space="preserve"> van der. (1959). </w:t>
      </w:r>
      <w:proofErr w:type="spellStart"/>
      <w:r>
        <w:rPr>
          <w:rFonts w:ascii="Arial" w:hAnsi="Arial" w:cs="Arial"/>
          <w:color w:val="000000"/>
          <w:sz w:val="19"/>
          <w:szCs w:val="19"/>
          <w:shd w:val="clear" w:color="auto" w:fill="FFFFFF"/>
        </w:rPr>
        <w:t>Twisck</w:t>
      </w:r>
      <w:proofErr w:type="spellEnd"/>
      <w:r>
        <w:rPr>
          <w:rFonts w:ascii="Arial" w:hAnsi="Arial" w:cs="Arial"/>
          <w:color w:val="000000"/>
          <w:sz w:val="19"/>
          <w:szCs w:val="19"/>
          <w:shd w:val="clear" w:color="auto" w:fill="FFFFFF"/>
        </w:rPr>
        <w:t xml:space="preserve">, Pieter </w:t>
      </w:r>
      <w:proofErr w:type="spellStart"/>
      <w:r>
        <w:rPr>
          <w:rFonts w:ascii="Arial" w:hAnsi="Arial" w:cs="Arial"/>
          <w:color w:val="000000"/>
          <w:sz w:val="19"/>
          <w:szCs w:val="19"/>
          <w:shd w:val="clear" w:color="auto" w:fill="FFFFFF"/>
        </w:rPr>
        <w:t>Jansz</w:t>
      </w:r>
      <w:proofErr w:type="spellEnd"/>
      <w:r>
        <w:rPr>
          <w:rFonts w:ascii="Arial" w:hAnsi="Arial" w:cs="Arial"/>
          <w:color w:val="000000"/>
          <w:sz w:val="19"/>
          <w:szCs w:val="19"/>
          <w:shd w:val="clear" w:color="auto" w:fill="FFFFFF"/>
        </w:rPr>
        <w:t xml:space="preserve"> (1565-1636).</w:t>
      </w:r>
      <w:r>
        <w:rPr>
          <w:rStyle w:val="apple-converted-space"/>
          <w:rFonts w:ascii="Arial" w:hAnsi="Arial" w:cs="Arial"/>
          <w:color w:val="000000"/>
          <w:sz w:val="19"/>
          <w:szCs w:val="19"/>
          <w:shd w:val="clear" w:color="auto" w:fill="FFFFFF"/>
        </w:rPr>
        <w:t> </w:t>
      </w:r>
      <w:r>
        <w:rPr>
          <w:rFonts w:ascii="Arial" w:hAnsi="Arial" w:cs="Arial"/>
          <w:i/>
          <w:iCs/>
          <w:color w:val="000000"/>
          <w:sz w:val="19"/>
          <w:szCs w:val="19"/>
          <w:shd w:val="clear" w:color="auto" w:fill="FFFFFF"/>
        </w:rPr>
        <w:t>Global Anabaptist Mennonite Encyclopedia Online</w:t>
      </w:r>
      <w:r>
        <w:rPr>
          <w:rFonts w:ascii="Arial" w:hAnsi="Arial" w:cs="Arial"/>
          <w:color w:val="000000"/>
          <w:sz w:val="19"/>
          <w:szCs w:val="19"/>
          <w:shd w:val="clear" w:color="auto" w:fill="FFFFFF"/>
        </w:rPr>
        <w:t xml:space="preserve">. Retrieved 17 May 2016, from </w:t>
      </w:r>
      <w:r>
        <w:br/>
      </w:r>
      <w:hyperlink r:id="rId28" w:history="1">
        <w:r w:rsidRPr="00D82994">
          <w:rPr>
            <w:rStyle w:val="Hyperlink"/>
          </w:rPr>
          <w:t>http://gameo.org/index.php?title=Twisck,_Pieter_Jansz_(1565-1636)</w:t>
        </w:r>
      </w:hyperlink>
    </w:p>
    <w:p w:rsidR="00473820" w:rsidRDefault="00473820" w:rsidP="00473820">
      <w:pPr>
        <w:jc w:val="center"/>
        <w:rPr>
          <w:i/>
          <w:sz w:val="28"/>
          <w:szCs w:val="28"/>
        </w:rPr>
      </w:pPr>
      <w:r w:rsidRPr="00473820">
        <w:rPr>
          <w:sz w:val="28"/>
          <w:szCs w:val="28"/>
        </w:rPr>
        <w:lastRenderedPageBreak/>
        <w:t xml:space="preserve">Source Materials for </w:t>
      </w:r>
      <w:proofErr w:type="gramStart"/>
      <w:r w:rsidRPr="00473820">
        <w:rPr>
          <w:i/>
          <w:sz w:val="28"/>
          <w:szCs w:val="28"/>
        </w:rPr>
        <w:t>The</w:t>
      </w:r>
      <w:proofErr w:type="gramEnd"/>
      <w:r w:rsidRPr="00473820">
        <w:rPr>
          <w:i/>
          <w:sz w:val="28"/>
          <w:szCs w:val="28"/>
        </w:rPr>
        <w:t xml:space="preserve"> Lost Continent of Tolerance – Workshop Slides</w:t>
      </w:r>
      <w:r w:rsidR="005F46DD">
        <w:rPr>
          <w:i/>
          <w:sz w:val="28"/>
          <w:szCs w:val="28"/>
        </w:rPr>
        <w:t xml:space="preserve"> (2010)</w:t>
      </w:r>
    </w:p>
    <w:p w:rsidR="000D2C43" w:rsidRPr="000D2C43" w:rsidRDefault="008E0A40" w:rsidP="000D2C43">
      <w:r>
        <w:t>Major Workshop Sources:</w:t>
      </w:r>
    </w:p>
    <w:p w:rsidR="00000000" w:rsidRPr="00473820" w:rsidRDefault="005C793B" w:rsidP="00473820">
      <w:pPr>
        <w:numPr>
          <w:ilvl w:val="0"/>
          <w:numId w:val="6"/>
        </w:numPr>
      </w:pPr>
      <w:r w:rsidRPr="00473820">
        <w:rPr>
          <w:b/>
          <w:bCs/>
        </w:rPr>
        <w:t xml:space="preserve">Andrej </w:t>
      </w:r>
      <w:proofErr w:type="spellStart"/>
      <w:r w:rsidRPr="00473820">
        <w:rPr>
          <w:b/>
          <w:bCs/>
        </w:rPr>
        <w:t>Kotljarchuk</w:t>
      </w:r>
      <w:proofErr w:type="spellEnd"/>
      <w:r w:rsidRPr="00473820">
        <w:rPr>
          <w:b/>
          <w:bCs/>
        </w:rPr>
        <w:t xml:space="preserve"> – 2006 Dissertation – In the Shadows of Poland and Russia: The Grand Duchy of Lithuania and Sweden in the European Crisis of the mid-17th Century </w:t>
      </w:r>
    </w:p>
    <w:p w:rsidR="00000000" w:rsidRPr="00473820" w:rsidRDefault="005C793B" w:rsidP="00473820">
      <w:pPr>
        <w:numPr>
          <w:ilvl w:val="1"/>
          <w:numId w:val="6"/>
        </w:numPr>
      </w:pPr>
      <w:r w:rsidRPr="00473820">
        <w:t xml:space="preserve">He is a </w:t>
      </w:r>
      <w:r w:rsidR="005538CB">
        <w:t>Belarusian Swede</w:t>
      </w:r>
      <w:r w:rsidRPr="00473820">
        <w:t xml:space="preserve"> on the faculty of Stockholm University, researching Swedish Influence on </w:t>
      </w:r>
      <w:r w:rsidR="0060640B">
        <w:t>Lithuania and Belarus</w:t>
      </w:r>
      <w:r w:rsidRPr="00473820">
        <w:t>.</w:t>
      </w:r>
    </w:p>
    <w:p w:rsidR="00000000" w:rsidRPr="00473820" w:rsidRDefault="005C793B" w:rsidP="00473820">
      <w:pPr>
        <w:numPr>
          <w:ilvl w:val="1"/>
          <w:numId w:val="6"/>
        </w:numPr>
      </w:pPr>
      <w:r w:rsidRPr="00473820">
        <w:t>He leads a network of Dutch, Baltic, Scandinavian and various Ea</w:t>
      </w:r>
      <w:r w:rsidRPr="00473820">
        <w:t>stern European researchers examining the period 1500-1700.</w:t>
      </w:r>
    </w:p>
    <w:p w:rsidR="00000000" w:rsidRPr="00473820" w:rsidRDefault="005C793B" w:rsidP="00473820">
      <w:pPr>
        <w:numPr>
          <w:ilvl w:val="1"/>
          <w:numId w:val="6"/>
        </w:numPr>
      </w:pPr>
      <w:r w:rsidRPr="00473820">
        <w:t xml:space="preserve">Shows how the city of </w:t>
      </w:r>
      <w:proofErr w:type="spellStart"/>
      <w:r w:rsidRPr="00473820">
        <w:t>Kedainiai</w:t>
      </w:r>
      <w:proofErr w:type="spellEnd"/>
      <w:r w:rsidRPr="00473820">
        <w:t xml:space="preserve"> was transformed into a thriving, wealthy international city by becoming a home to </w:t>
      </w:r>
      <w:r w:rsidRPr="00473820">
        <w:t>persecuted European Protestants and Jews.</w:t>
      </w:r>
    </w:p>
    <w:p w:rsidR="00000000" w:rsidRPr="00473820" w:rsidRDefault="005C793B" w:rsidP="00473820">
      <w:pPr>
        <w:numPr>
          <w:ilvl w:val="1"/>
          <w:numId w:val="6"/>
        </w:numPr>
      </w:pPr>
      <w:r w:rsidRPr="00473820">
        <w:t xml:space="preserve">Website: </w:t>
      </w:r>
      <w:hyperlink r:id="rId29" w:history="1">
        <w:r w:rsidRPr="00473820">
          <w:rPr>
            <w:rStyle w:val="Hyperlink"/>
          </w:rPr>
          <w:t>http://su.diva-portal.org/smash/record.jsf?pid=di</w:t>
        </w:r>
        <w:r w:rsidRPr="00473820">
          <w:rPr>
            <w:rStyle w:val="Hyperlink"/>
          </w:rPr>
          <w:t>va2:200752</w:t>
        </w:r>
      </w:hyperlink>
      <w:r w:rsidRPr="00473820">
        <w:t xml:space="preserve"> </w:t>
      </w:r>
    </w:p>
    <w:p w:rsidR="00000000" w:rsidRPr="00473820" w:rsidRDefault="005C793B" w:rsidP="00473820">
      <w:pPr>
        <w:numPr>
          <w:ilvl w:val="2"/>
          <w:numId w:val="6"/>
        </w:numPr>
      </w:pPr>
      <w:r w:rsidRPr="00473820">
        <w:t xml:space="preserve">Click FULLTEXT01 at the bottom of the page. </w:t>
      </w:r>
    </w:p>
    <w:p w:rsidR="00000000" w:rsidRPr="00473820" w:rsidRDefault="005C793B" w:rsidP="00473820">
      <w:pPr>
        <w:numPr>
          <w:ilvl w:val="0"/>
          <w:numId w:val="6"/>
        </w:numPr>
      </w:pPr>
      <w:r w:rsidRPr="00473820">
        <w:rPr>
          <w:b/>
          <w:bCs/>
        </w:rPr>
        <w:t xml:space="preserve">M. G. </w:t>
      </w:r>
      <w:proofErr w:type="spellStart"/>
      <w:r w:rsidRPr="00473820">
        <w:rPr>
          <w:b/>
          <w:bCs/>
        </w:rPr>
        <w:t>Slavenas</w:t>
      </w:r>
      <w:proofErr w:type="spellEnd"/>
      <w:r w:rsidRPr="00473820">
        <w:rPr>
          <w:b/>
          <w:bCs/>
        </w:rPr>
        <w:t xml:space="preserve"> – 1997 article, LITUANUS  (a quarterly)</w:t>
      </w:r>
      <w:r w:rsidRPr="00473820">
        <w:t xml:space="preserve"> </w:t>
      </w:r>
    </w:p>
    <w:p w:rsidR="00000000" w:rsidRPr="00473820" w:rsidRDefault="005C793B" w:rsidP="00473820">
      <w:pPr>
        <w:numPr>
          <w:ilvl w:val="1"/>
          <w:numId w:val="6"/>
        </w:numPr>
      </w:pPr>
      <w:r w:rsidRPr="00473820">
        <w:t>On the history of the Lithuanian Reformed Evangelist Church (1557, fo</w:t>
      </w:r>
      <w:r w:rsidRPr="00473820">
        <w:t xml:space="preserve">unded by a leading member of the </w:t>
      </w:r>
      <w:proofErr w:type="spellStart"/>
      <w:r w:rsidRPr="00473820">
        <w:t>Radziwill</w:t>
      </w:r>
      <w:proofErr w:type="spellEnd"/>
      <w:r w:rsidRPr="00473820">
        <w:t xml:space="preserve"> family from </w:t>
      </w:r>
      <w:proofErr w:type="spellStart"/>
      <w:r w:rsidRPr="00473820">
        <w:t>Kedainiai</w:t>
      </w:r>
      <w:proofErr w:type="spellEnd"/>
      <w:r w:rsidRPr="00473820">
        <w:t>).</w:t>
      </w:r>
    </w:p>
    <w:p w:rsidR="00000000" w:rsidRPr="00473820" w:rsidRDefault="005C793B" w:rsidP="00473820">
      <w:pPr>
        <w:numPr>
          <w:ilvl w:val="1"/>
          <w:numId w:val="6"/>
        </w:numPr>
      </w:pPr>
      <w:r w:rsidRPr="00473820">
        <w:t xml:space="preserve">Shows the close working relationship between the Calvinist </w:t>
      </w:r>
      <w:proofErr w:type="spellStart"/>
      <w:r w:rsidRPr="00473820">
        <w:t>Radziwills</w:t>
      </w:r>
      <w:proofErr w:type="spellEnd"/>
      <w:r w:rsidRPr="00473820">
        <w:t xml:space="preserve"> and the King (1550).  The King marries a Calvinist si</w:t>
      </w:r>
      <w:r w:rsidRPr="00473820">
        <w:t xml:space="preserve">ster, Barbara </w:t>
      </w:r>
      <w:proofErr w:type="spellStart"/>
      <w:r w:rsidRPr="00473820">
        <w:t>Radziwill</w:t>
      </w:r>
      <w:proofErr w:type="spellEnd"/>
      <w:r w:rsidRPr="00473820">
        <w:t>, but preserves his Roman Catholic affiliation.</w:t>
      </w:r>
    </w:p>
    <w:p w:rsidR="00000000" w:rsidRPr="00473820" w:rsidRDefault="005C793B" w:rsidP="00473820">
      <w:pPr>
        <w:numPr>
          <w:ilvl w:val="1"/>
          <w:numId w:val="6"/>
        </w:numPr>
      </w:pPr>
      <w:r w:rsidRPr="00473820">
        <w:t xml:space="preserve">Website: </w:t>
      </w:r>
      <w:hyperlink r:id="rId30" w:history="1">
        <w:r w:rsidRPr="00473820">
          <w:rPr>
            <w:rStyle w:val="Hyperlink"/>
          </w:rPr>
          <w:t>http://www.lituanus.org/1997/97_1_05.ht</w:t>
        </w:r>
        <w:r w:rsidRPr="00473820">
          <w:rPr>
            <w:rStyle w:val="Hyperlink"/>
          </w:rPr>
          <w:t>m</w:t>
        </w:r>
      </w:hyperlink>
      <w:r w:rsidRPr="00473820">
        <w:t xml:space="preserve"> </w:t>
      </w:r>
    </w:p>
    <w:p w:rsidR="00000000" w:rsidRPr="00473820" w:rsidRDefault="005C793B" w:rsidP="00473820">
      <w:pPr>
        <w:numPr>
          <w:ilvl w:val="0"/>
          <w:numId w:val="6"/>
        </w:numPr>
      </w:pPr>
      <w:r w:rsidRPr="00473820">
        <w:rPr>
          <w:b/>
          <w:bCs/>
        </w:rPr>
        <w:t xml:space="preserve">Lithuanian Identity and Values (2007), Aida </w:t>
      </w:r>
      <w:proofErr w:type="spellStart"/>
      <w:r w:rsidRPr="00473820">
        <w:rPr>
          <w:b/>
          <w:bCs/>
        </w:rPr>
        <w:t>Savicka</w:t>
      </w:r>
      <w:proofErr w:type="spellEnd"/>
      <w:r w:rsidRPr="00473820">
        <w:rPr>
          <w:b/>
          <w:bCs/>
        </w:rPr>
        <w:t xml:space="preserve"> (editor)</w:t>
      </w:r>
    </w:p>
    <w:p w:rsidR="00473820" w:rsidRPr="00473820" w:rsidRDefault="00473820" w:rsidP="00473820">
      <w:pPr>
        <w:ind w:left="1080"/>
      </w:pPr>
      <w:r w:rsidRPr="00473820">
        <w:t xml:space="preserve">– Roughly a dozen social reports and essays on Lithuanian roots, and current searches for a meaningful future </w:t>
      </w:r>
    </w:p>
    <w:p w:rsidR="00473820" w:rsidRPr="00473820" w:rsidRDefault="00473820" w:rsidP="00473820">
      <w:pPr>
        <w:ind w:left="1080"/>
      </w:pPr>
      <w:r w:rsidRPr="00473820">
        <w:t xml:space="preserve">– includes discussions of Asian roots and pagan undercurrents and interests, and attitudes towards organized religion compared with European regional neighbors). </w:t>
      </w:r>
    </w:p>
    <w:p w:rsidR="00473820" w:rsidRPr="00473820" w:rsidRDefault="00473820" w:rsidP="00473820">
      <w:pPr>
        <w:ind w:left="1080"/>
      </w:pPr>
      <w:r w:rsidRPr="00473820">
        <w:t xml:space="preserve">-- Includes article on Religiosity Trends in the Baltic by </w:t>
      </w:r>
      <w:proofErr w:type="spellStart"/>
      <w:r w:rsidRPr="00473820">
        <w:rPr>
          <w:b/>
          <w:bCs/>
        </w:rPr>
        <w:t>Antanas</w:t>
      </w:r>
      <w:proofErr w:type="spellEnd"/>
      <w:r w:rsidRPr="00473820">
        <w:rPr>
          <w:b/>
          <w:bCs/>
        </w:rPr>
        <w:t xml:space="preserve"> </w:t>
      </w:r>
      <w:proofErr w:type="spellStart"/>
      <w:r w:rsidRPr="00473820">
        <w:rPr>
          <w:b/>
          <w:bCs/>
        </w:rPr>
        <w:t>Andrijauskas</w:t>
      </w:r>
      <w:proofErr w:type="spellEnd"/>
      <w:r w:rsidRPr="00473820">
        <w:rPr>
          <w:b/>
          <w:bCs/>
        </w:rPr>
        <w:t>.</w:t>
      </w:r>
      <w:r w:rsidRPr="00473820">
        <w:t xml:space="preserve"> </w:t>
      </w:r>
    </w:p>
    <w:p w:rsidR="00473820" w:rsidRPr="00473820" w:rsidRDefault="00473820" w:rsidP="00473820">
      <w:pPr>
        <w:ind w:left="1080"/>
      </w:pPr>
      <w:r w:rsidRPr="00473820">
        <w:t xml:space="preserve">-- Website: </w:t>
      </w:r>
      <w:hyperlink r:id="rId31" w:history="1">
        <w:r w:rsidRPr="00473820">
          <w:rPr>
            <w:rStyle w:val="Hyperlink"/>
          </w:rPr>
          <w:t>http://www.amazon.com/s/ref=nb_ss?url=search-alias%3Dstripbooks&amp;field-keywords=Aida+Savicka</w:t>
        </w:r>
      </w:hyperlink>
      <w:r w:rsidRPr="00473820">
        <w:t xml:space="preserve">+ </w:t>
      </w:r>
    </w:p>
    <w:p w:rsidR="00000000" w:rsidRPr="00473820" w:rsidRDefault="005C793B" w:rsidP="00473820">
      <w:pPr>
        <w:numPr>
          <w:ilvl w:val="0"/>
          <w:numId w:val="7"/>
        </w:numPr>
      </w:pPr>
      <w:proofErr w:type="spellStart"/>
      <w:r w:rsidRPr="00473820">
        <w:rPr>
          <w:b/>
          <w:bCs/>
        </w:rPr>
        <w:t>Kedainiai</w:t>
      </w:r>
      <w:proofErr w:type="spellEnd"/>
      <w:r w:rsidRPr="00473820">
        <w:rPr>
          <w:b/>
          <w:bCs/>
        </w:rPr>
        <w:t xml:space="preserve"> History Memoir: “A Hole in the Heart” (1930) by </w:t>
      </w:r>
      <w:proofErr w:type="spellStart"/>
      <w:r w:rsidRPr="00473820">
        <w:rPr>
          <w:b/>
          <w:bCs/>
        </w:rPr>
        <w:t>Boruch</w:t>
      </w:r>
      <w:proofErr w:type="spellEnd"/>
      <w:r w:rsidRPr="00473820">
        <w:rPr>
          <w:b/>
          <w:bCs/>
        </w:rPr>
        <w:t xml:space="preserve"> Cassel</w:t>
      </w:r>
      <w:r w:rsidRPr="00473820">
        <w:t xml:space="preserve"> </w:t>
      </w:r>
      <w:r w:rsidRPr="00473820">
        <w:br/>
      </w:r>
      <w:proofErr w:type="gramStart"/>
      <w:r w:rsidRPr="00473820">
        <w:rPr>
          <w:i/>
          <w:iCs/>
        </w:rPr>
        <w:t>The</w:t>
      </w:r>
      <w:proofErr w:type="gramEnd"/>
      <w:r w:rsidRPr="00473820">
        <w:rPr>
          <w:i/>
          <w:iCs/>
        </w:rPr>
        <w:t xml:space="preserve"> author says </w:t>
      </w:r>
      <w:proofErr w:type="spellStart"/>
      <w:r w:rsidRPr="00473820">
        <w:rPr>
          <w:i/>
          <w:iCs/>
        </w:rPr>
        <w:t>Kedainiai</w:t>
      </w:r>
      <w:proofErr w:type="spellEnd"/>
      <w:r w:rsidRPr="00473820">
        <w:rPr>
          <w:i/>
          <w:iCs/>
        </w:rPr>
        <w:t xml:space="preserve"> Jews were always poking their chests with pride whenever they traveled, identifying their home town.”</w:t>
      </w:r>
    </w:p>
    <w:p w:rsidR="00000000" w:rsidRPr="00473820" w:rsidRDefault="005C793B" w:rsidP="00473820">
      <w:pPr>
        <w:numPr>
          <w:ilvl w:val="1"/>
          <w:numId w:val="8"/>
        </w:numPr>
      </w:pPr>
      <w:r w:rsidRPr="00473820">
        <w:lastRenderedPageBreak/>
        <w:t xml:space="preserve">This is a </w:t>
      </w:r>
      <w:proofErr w:type="spellStart"/>
      <w:r w:rsidRPr="00473820">
        <w:t>Ked</w:t>
      </w:r>
      <w:r w:rsidRPr="00473820">
        <w:t>ainiai</w:t>
      </w:r>
      <w:proofErr w:type="spellEnd"/>
      <w:r w:rsidRPr="00473820">
        <w:t xml:space="preserve"> citizen’s detailed history of his remarkable home town, both Jewish and non-Jewish aspects.</w:t>
      </w:r>
    </w:p>
    <w:p w:rsidR="00000000" w:rsidRPr="00473820" w:rsidRDefault="005C793B" w:rsidP="00473820">
      <w:pPr>
        <w:numPr>
          <w:ilvl w:val="1"/>
          <w:numId w:val="8"/>
        </w:numPr>
      </w:pPr>
      <w:r w:rsidRPr="00473820">
        <w:t xml:space="preserve">They had a right to be proud – the </w:t>
      </w:r>
      <w:proofErr w:type="spellStart"/>
      <w:r w:rsidRPr="00473820">
        <w:t>Radziwill</w:t>
      </w:r>
      <w:proofErr w:type="spellEnd"/>
      <w:r w:rsidRPr="00473820">
        <w:t xml:space="preserve"> owners of the private city (</w:t>
      </w:r>
      <w:proofErr w:type="spellStart"/>
      <w:r w:rsidRPr="00473820">
        <w:t>Boguslav</w:t>
      </w:r>
      <w:proofErr w:type="spellEnd"/>
      <w:r w:rsidRPr="00473820">
        <w:t xml:space="preserve"> and </w:t>
      </w:r>
      <w:proofErr w:type="spellStart"/>
      <w:r w:rsidRPr="00473820">
        <w:t>Janus</w:t>
      </w:r>
      <w:r w:rsidRPr="00473820">
        <w:t>z</w:t>
      </w:r>
      <w:proofErr w:type="spellEnd"/>
      <w:r w:rsidRPr="00473820">
        <w:t>) had a combination of the special qualities of JFK, John D. Rockefeller, Bill Gates, and Raoul Wallenberg.</w:t>
      </w:r>
    </w:p>
    <w:p w:rsidR="00000000" w:rsidRDefault="005C793B" w:rsidP="00473820">
      <w:pPr>
        <w:numPr>
          <w:ilvl w:val="1"/>
          <w:numId w:val="8"/>
        </w:numPr>
      </w:pPr>
      <w:r w:rsidRPr="00473820">
        <w:t>Website</w:t>
      </w:r>
      <w:r w:rsidR="000D2C43">
        <w:t>s</w:t>
      </w:r>
      <w:r w:rsidRPr="00473820">
        <w:t xml:space="preserve">: </w:t>
      </w:r>
    </w:p>
    <w:p w:rsidR="000D2C43" w:rsidRPr="000D2C43" w:rsidRDefault="000D2C43" w:rsidP="000D2C43">
      <w:pPr>
        <w:spacing w:after="120"/>
        <w:ind w:left="1440"/>
      </w:pPr>
      <w:hyperlink r:id="rId32" w:history="1">
        <w:r w:rsidRPr="00293721">
          <w:rPr>
            <w:rStyle w:val="Hyperlink"/>
          </w:rPr>
          <w:t>http://forward.com/news/141461/70-years-after-destruction-memory-of-lithuanian-co/</w:t>
        </w:r>
      </w:hyperlink>
      <w:r>
        <w:t xml:space="preserve">  </w:t>
      </w:r>
      <w:r>
        <w:br/>
      </w:r>
      <w:r w:rsidRPr="000D2C43">
        <w:t xml:space="preserve">(Andrew </w:t>
      </w:r>
      <w:proofErr w:type="spellStart"/>
      <w:r w:rsidRPr="000D2C43">
        <w:t>Cassell</w:t>
      </w:r>
      <w:proofErr w:type="spellEnd"/>
      <w:r w:rsidRPr="000D2C43">
        <w:t>, courtesy of Martin Kagan)</w:t>
      </w:r>
    </w:p>
    <w:p w:rsidR="000D2C43" w:rsidRPr="000D2C43" w:rsidRDefault="000D2C43" w:rsidP="000D2C43">
      <w:pPr>
        <w:spacing w:after="120"/>
        <w:ind w:left="1440"/>
      </w:pPr>
      <w:hyperlink r:id="rId33" w:history="1">
        <w:r w:rsidRPr="00293721">
          <w:rPr>
            <w:rStyle w:val="Hyperlink"/>
          </w:rPr>
          <w:t>www.keidan.net</w:t>
        </w:r>
      </w:hyperlink>
      <w:r>
        <w:t xml:space="preserve">  (Andrew </w:t>
      </w:r>
      <w:proofErr w:type="spellStart"/>
      <w:r>
        <w:t>Cassell</w:t>
      </w:r>
      <w:proofErr w:type="spellEnd"/>
      <w:r>
        <w:t xml:space="preserve"> site) </w:t>
      </w:r>
    </w:p>
    <w:p w:rsidR="000D2C43" w:rsidRDefault="000D2C43" w:rsidP="000D2C43">
      <w:pPr>
        <w:spacing w:after="120"/>
        <w:ind w:left="1440"/>
      </w:pPr>
      <w:hyperlink r:id="rId34" w:history="1">
        <w:r w:rsidRPr="00293721">
          <w:rPr>
            <w:rStyle w:val="Hyperlink"/>
          </w:rPr>
          <w:t>http://awcassel.wixsite.com/keidan/history</w:t>
        </w:r>
      </w:hyperlink>
    </w:p>
    <w:p w:rsidR="00473820" w:rsidRDefault="00473820" w:rsidP="000D2C43">
      <w:pPr>
        <w:ind w:left="1440"/>
      </w:pPr>
    </w:p>
    <w:p w:rsidR="000D2C43" w:rsidRDefault="000D2C43" w:rsidP="000D2C43">
      <w:r>
        <w:t>Additional Workshop Sources:</w:t>
      </w:r>
    </w:p>
    <w:p w:rsidR="008E0A40" w:rsidRPr="008E0A40" w:rsidRDefault="008E0A40" w:rsidP="008E0A40">
      <w:r w:rsidRPr="008E0A40">
        <w:rPr>
          <w:b/>
          <w:bCs/>
        </w:rPr>
        <w:t>LITHUANIA</w:t>
      </w:r>
    </w:p>
    <w:p w:rsidR="00000000" w:rsidRPr="008E0A40" w:rsidRDefault="005C793B" w:rsidP="008E0A40">
      <w:pPr>
        <w:numPr>
          <w:ilvl w:val="0"/>
          <w:numId w:val="9"/>
        </w:numPr>
      </w:pPr>
      <w:r w:rsidRPr="008E0A40">
        <w:rPr>
          <w:b/>
          <w:bCs/>
        </w:rPr>
        <w:t>Wikipedia</w:t>
      </w:r>
      <w:r w:rsidRPr="008E0A40">
        <w:t xml:space="preserve">  (Polish Kings, Lithuanian Cities, and </w:t>
      </w:r>
      <w:proofErr w:type="spellStart"/>
      <w:r w:rsidRPr="008E0A40">
        <w:t>Radziwill</w:t>
      </w:r>
      <w:proofErr w:type="spellEnd"/>
      <w:r w:rsidRPr="008E0A40">
        <w:t xml:space="preserve"> Family Contributions to Lithuanian  Tolerance and Economic Development)</w:t>
      </w:r>
    </w:p>
    <w:p w:rsidR="00000000" w:rsidRPr="008E0A40" w:rsidRDefault="005C793B" w:rsidP="008E0A40">
      <w:pPr>
        <w:numPr>
          <w:ilvl w:val="1"/>
          <w:numId w:val="9"/>
        </w:numPr>
      </w:pPr>
      <w:proofErr w:type="spellStart"/>
      <w:r w:rsidRPr="008E0A40">
        <w:t>Gediminas</w:t>
      </w:r>
      <w:proofErr w:type="spellEnd"/>
      <w:r w:rsidRPr="008E0A40">
        <w:t xml:space="preserve"> pushed back the Teutonic Orders and extended his ter</w:t>
      </w:r>
      <w:r w:rsidRPr="008E0A40">
        <w:t xml:space="preserve">ritory to the east into Russia. He invited foreign crafts, trades people and engineers. Under his rule, Vilnius became the capital with 2 new castles and the southern and eastern border of Lithuania was extended to include Smolensk, Kiev and Minsk. </w:t>
      </w:r>
      <w:r w:rsidRPr="008E0A40">
        <w:rPr>
          <w:b/>
          <w:bCs/>
        </w:rPr>
        <w:t xml:space="preserve">His rule did not interfere with local languages, religious beliefs or rights. </w:t>
      </w:r>
    </w:p>
    <w:p w:rsidR="00000000" w:rsidRPr="008E0A40" w:rsidRDefault="005C793B" w:rsidP="008E0A40">
      <w:pPr>
        <w:numPr>
          <w:ilvl w:val="0"/>
          <w:numId w:val="9"/>
        </w:numPr>
      </w:pPr>
      <w:proofErr w:type="spellStart"/>
      <w:r w:rsidRPr="008E0A40">
        <w:rPr>
          <w:b/>
          <w:bCs/>
        </w:rPr>
        <w:t>Kedainiai</w:t>
      </w:r>
      <w:proofErr w:type="spellEnd"/>
      <w:r w:rsidRPr="008E0A40">
        <w:rPr>
          <w:b/>
          <w:bCs/>
        </w:rPr>
        <w:t xml:space="preserve"> </w:t>
      </w:r>
      <w:proofErr w:type="spellStart"/>
      <w:r w:rsidRPr="008E0A40">
        <w:rPr>
          <w:b/>
          <w:bCs/>
        </w:rPr>
        <w:t>Multiethnical</w:t>
      </w:r>
      <w:proofErr w:type="spellEnd"/>
      <w:r w:rsidRPr="008E0A40">
        <w:rPr>
          <w:b/>
          <w:bCs/>
        </w:rPr>
        <w:t xml:space="preserve"> Center</w:t>
      </w:r>
      <w:r w:rsidRPr="008E0A40">
        <w:t xml:space="preserve"> – (2002 Opening Announcement) -- A 21</w:t>
      </w:r>
      <w:r w:rsidRPr="008E0A40">
        <w:rPr>
          <w:vertAlign w:val="superscript"/>
        </w:rPr>
        <w:t>st</w:t>
      </w:r>
      <w:r w:rsidRPr="008E0A40">
        <w:t xml:space="preserve"> Century new component of the </w:t>
      </w:r>
      <w:proofErr w:type="spellStart"/>
      <w:r w:rsidRPr="008E0A40">
        <w:t>Kedainiai</w:t>
      </w:r>
      <w:proofErr w:type="spellEnd"/>
      <w:r w:rsidRPr="008E0A40">
        <w:t xml:space="preserve"> Area Museum  (– A thriving and successful international commercial city in 1600s and beyond, composed of Scots, Jews, Poles, Germans, Russians, </w:t>
      </w:r>
      <w:proofErr w:type="spellStart"/>
      <w:r w:rsidRPr="008E0A40">
        <w:t>etc</w:t>
      </w:r>
      <w:proofErr w:type="spellEnd"/>
      <w:r w:rsidRPr="008E0A40">
        <w:t xml:space="preserve">,  originally invited to relocate from religious persecution in Europe by </w:t>
      </w:r>
      <w:proofErr w:type="spellStart"/>
      <w:r w:rsidRPr="008E0A40">
        <w:t>Boguslaw</w:t>
      </w:r>
      <w:proofErr w:type="spellEnd"/>
      <w:r w:rsidRPr="008E0A40">
        <w:t xml:space="preserve"> </w:t>
      </w:r>
      <w:proofErr w:type="spellStart"/>
      <w:r w:rsidRPr="008E0A40">
        <w:t>Radziwill</w:t>
      </w:r>
      <w:proofErr w:type="spellEnd"/>
      <w:r w:rsidRPr="008E0A40">
        <w:t>, who o</w:t>
      </w:r>
      <w:r w:rsidRPr="008E0A40">
        <w:t xml:space="preserve">wned the private town of </w:t>
      </w:r>
      <w:proofErr w:type="spellStart"/>
      <w:r w:rsidRPr="008E0A40">
        <w:t>Kedainiai</w:t>
      </w:r>
      <w:proofErr w:type="spellEnd"/>
      <w:r w:rsidRPr="008E0A40">
        <w:t>)</w:t>
      </w:r>
    </w:p>
    <w:p w:rsidR="00000000" w:rsidRPr="008E0A40" w:rsidRDefault="005C793B" w:rsidP="008E0A40">
      <w:pPr>
        <w:numPr>
          <w:ilvl w:val="1"/>
          <w:numId w:val="9"/>
        </w:numPr>
      </w:pPr>
      <w:r w:rsidRPr="008E0A40">
        <w:t xml:space="preserve">Regina </w:t>
      </w:r>
      <w:proofErr w:type="spellStart"/>
      <w:r w:rsidRPr="008E0A40">
        <w:t>Adomaitiene</w:t>
      </w:r>
      <w:proofErr w:type="spellEnd"/>
      <w:r w:rsidRPr="008E0A40">
        <w:t xml:space="preserve">, Guide and Teacher, </w:t>
      </w:r>
      <w:proofErr w:type="spellStart"/>
      <w:r w:rsidRPr="008E0A40">
        <w:t>Kedainiai</w:t>
      </w:r>
      <w:proofErr w:type="spellEnd"/>
      <w:r w:rsidRPr="008E0A40">
        <w:t xml:space="preserve"> Area Museum  </w:t>
      </w:r>
    </w:p>
    <w:p w:rsidR="00000000" w:rsidRPr="008E0A40" w:rsidRDefault="005C793B" w:rsidP="008E0A40">
      <w:pPr>
        <w:numPr>
          <w:ilvl w:val="1"/>
          <w:numId w:val="9"/>
        </w:numPr>
      </w:pPr>
      <w:r w:rsidRPr="008E0A40">
        <w:t xml:space="preserve">The Multicultural Center </w:t>
      </w:r>
      <w:r w:rsidR="008E0A40">
        <w:t>open it</w:t>
      </w:r>
      <w:r w:rsidRPr="008E0A40">
        <w:t xml:space="preserve">s doors at The Old Market Place in </w:t>
      </w:r>
      <w:proofErr w:type="spellStart"/>
      <w:r w:rsidRPr="008E0A40">
        <w:t>Kedainiai</w:t>
      </w:r>
      <w:proofErr w:type="spellEnd"/>
      <w:r w:rsidRPr="008E0A40">
        <w:t xml:space="preserve">, in August 16th, celebrating 630-th anniversary of </w:t>
      </w:r>
      <w:proofErr w:type="spellStart"/>
      <w:r w:rsidRPr="008E0A40">
        <w:t>Kedainiai</w:t>
      </w:r>
      <w:proofErr w:type="spellEnd"/>
      <w:r w:rsidRPr="008E0A40">
        <w:t xml:space="preserve"> town. The Center in open in The Little </w:t>
      </w:r>
      <w:proofErr w:type="spellStart"/>
      <w:r w:rsidRPr="008E0A40">
        <w:t>Sinagogue</w:t>
      </w:r>
      <w:proofErr w:type="spellEnd"/>
      <w:r w:rsidRPr="008E0A40">
        <w:t xml:space="preserve">, which was built between 1821 and 1869. </w:t>
      </w:r>
    </w:p>
    <w:p w:rsidR="00000000" w:rsidRPr="008E0A40" w:rsidRDefault="005C793B" w:rsidP="008E0A40">
      <w:pPr>
        <w:numPr>
          <w:ilvl w:val="1"/>
          <w:numId w:val="9"/>
        </w:numPr>
      </w:pPr>
      <w:r w:rsidRPr="008E0A40">
        <w:t xml:space="preserve">There are distinct traces left in </w:t>
      </w:r>
      <w:proofErr w:type="spellStart"/>
      <w:r w:rsidRPr="008E0A40">
        <w:t>Kedainiai</w:t>
      </w:r>
      <w:proofErr w:type="spellEnd"/>
      <w:r w:rsidRPr="008E0A40">
        <w:t xml:space="preserve"> by different national communities - Scottish, German, Jewish, Polish, Russian - who lived in </w:t>
      </w:r>
      <w:proofErr w:type="spellStart"/>
      <w:r w:rsidRPr="008E0A40">
        <w:t>Kedainiai</w:t>
      </w:r>
      <w:proofErr w:type="spellEnd"/>
      <w:r w:rsidRPr="008E0A40">
        <w:t xml:space="preserve"> from XVII century. That is why the mission of this center is to represent </w:t>
      </w:r>
      <w:proofErr w:type="spellStart"/>
      <w:r w:rsidRPr="008E0A40">
        <w:t>Kedainiai</w:t>
      </w:r>
      <w:proofErr w:type="spellEnd"/>
      <w:r w:rsidRPr="008E0A40">
        <w:t xml:space="preserve"> </w:t>
      </w:r>
      <w:r w:rsidR="008E0A40">
        <w:t>“</w:t>
      </w:r>
      <w:proofErr w:type="spellStart"/>
      <w:r w:rsidRPr="008E0A40">
        <w:t>multiethnic</w:t>
      </w:r>
      <w:r w:rsidRPr="008E0A40">
        <w:t>al</w:t>
      </w:r>
      <w:proofErr w:type="spellEnd"/>
      <w:r w:rsidR="008E0A40">
        <w:t>”</w:t>
      </w:r>
      <w:r w:rsidRPr="008E0A40">
        <w:t xml:space="preserve"> culture.  </w:t>
      </w:r>
    </w:p>
    <w:p w:rsidR="00000000" w:rsidRPr="008E0A40" w:rsidRDefault="005C793B" w:rsidP="008E0A40">
      <w:pPr>
        <w:numPr>
          <w:ilvl w:val="1"/>
          <w:numId w:val="9"/>
        </w:numPr>
      </w:pPr>
      <w:proofErr w:type="spellStart"/>
      <w:r w:rsidRPr="008E0A40">
        <w:t>Kedainiai</w:t>
      </w:r>
      <w:proofErr w:type="spellEnd"/>
      <w:r w:rsidRPr="008E0A40">
        <w:t xml:space="preserve"> Area Museum, </w:t>
      </w:r>
      <w:proofErr w:type="spellStart"/>
      <w:r w:rsidRPr="008E0A40">
        <w:t>Didzioji</w:t>
      </w:r>
      <w:proofErr w:type="spellEnd"/>
      <w:r w:rsidRPr="008E0A40">
        <w:t xml:space="preserve"> str. 19, LT-5030 </w:t>
      </w:r>
      <w:proofErr w:type="spellStart"/>
      <w:r w:rsidRPr="008E0A40">
        <w:t>Kedainiai</w:t>
      </w:r>
      <w:proofErr w:type="spellEnd"/>
      <w:r w:rsidRPr="008E0A40">
        <w:t xml:space="preserve">, Lithuania </w:t>
      </w:r>
    </w:p>
    <w:p w:rsidR="00000000" w:rsidRPr="008E0A40" w:rsidRDefault="005C793B" w:rsidP="008E0A40">
      <w:pPr>
        <w:numPr>
          <w:ilvl w:val="1"/>
          <w:numId w:val="9"/>
        </w:numPr>
      </w:pPr>
      <w:r w:rsidRPr="008E0A40">
        <w:lastRenderedPageBreak/>
        <w:t>Tel.: +370 347 51330, +370 347 53685, +</w:t>
      </w:r>
      <w:r w:rsidRPr="008E0A40">
        <w:t xml:space="preserve">370 347 54469, E-mail: muziejus@kedainiai.omnitel.net </w:t>
      </w:r>
    </w:p>
    <w:p w:rsidR="00000000" w:rsidRPr="008E0A40" w:rsidRDefault="005C793B" w:rsidP="008E0A40">
      <w:pPr>
        <w:numPr>
          <w:ilvl w:val="0"/>
          <w:numId w:val="9"/>
        </w:numPr>
      </w:pPr>
      <w:r w:rsidRPr="008E0A40">
        <w:rPr>
          <w:b/>
          <w:bCs/>
        </w:rPr>
        <w:t xml:space="preserve">Masha </w:t>
      </w:r>
      <w:proofErr w:type="spellStart"/>
      <w:r w:rsidRPr="008E0A40">
        <w:rPr>
          <w:b/>
          <w:bCs/>
        </w:rPr>
        <w:t>Greenbaum</w:t>
      </w:r>
      <w:proofErr w:type="spellEnd"/>
      <w:r w:rsidRPr="008E0A40">
        <w:t xml:space="preserve"> (1995, "The Jews of Lithuania - A history of a rema</w:t>
      </w:r>
      <w:r w:rsidRPr="008E0A40">
        <w:t xml:space="preserve">rkable community 1316-1945."). </w:t>
      </w:r>
      <w:proofErr w:type="spellStart"/>
      <w:r w:rsidRPr="008E0A40">
        <w:t>Gefen</w:t>
      </w:r>
      <w:proofErr w:type="spellEnd"/>
      <w:r w:rsidRPr="008E0A40">
        <w:t xml:space="preserve"> Publishing ISBN 965-229-132-3. </w:t>
      </w:r>
      <w:r w:rsidRPr="008E0A40">
        <w:br/>
        <w:t>    (</w:t>
      </w:r>
      <w:hyperlink r:id="rId35" w:history="1">
        <w:r w:rsidRPr="008E0A40">
          <w:rPr>
            <w:rStyle w:val="Hyperlink"/>
          </w:rPr>
          <w:t>http://www.btinternet.com/~ablumsohn/links.htm</w:t>
        </w:r>
      </w:hyperlink>
      <w:r w:rsidRPr="008E0A40">
        <w:t>)</w:t>
      </w:r>
    </w:p>
    <w:p w:rsidR="00000000" w:rsidRPr="008E0A40" w:rsidRDefault="005C793B" w:rsidP="008E0A40">
      <w:pPr>
        <w:numPr>
          <w:ilvl w:val="0"/>
          <w:numId w:val="9"/>
        </w:numPr>
      </w:pPr>
      <w:r w:rsidRPr="008E0A40">
        <w:rPr>
          <w:b/>
          <w:bCs/>
        </w:rPr>
        <w:t>Daniel Stone</w:t>
      </w:r>
      <w:r w:rsidRPr="008E0A40">
        <w:t xml:space="preserve"> (2001, </w:t>
      </w:r>
      <w:r w:rsidRPr="008E0A40">
        <w:rPr>
          <w:u w:val="single"/>
        </w:rPr>
        <w:t>The Polish-Lithuanian State</w:t>
      </w:r>
      <w:r w:rsidRPr="008E0A40">
        <w:rPr>
          <w:u w:val="single"/>
        </w:rPr>
        <w:t>, 1386-1795)</w:t>
      </w:r>
      <w:r w:rsidRPr="008E0A40">
        <w:t xml:space="preserve"> </w:t>
      </w:r>
    </w:p>
    <w:p w:rsidR="00000000" w:rsidRPr="008E0A40" w:rsidRDefault="005C793B" w:rsidP="008E0A40">
      <w:pPr>
        <w:numPr>
          <w:ilvl w:val="0"/>
          <w:numId w:val="9"/>
        </w:numPr>
      </w:pPr>
      <w:r w:rsidRPr="008E0A40">
        <w:rPr>
          <w:b/>
          <w:bCs/>
        </w:rPr>
        <w:t xml:space="preserve">Paul Robert </w:t>
      </w:r>
      <w:proofErr w:type="spellStart"/>
      <w:r w:rsidRPr="008E0A40">
        <w:rPr>
          <w:b/>
          <w:bCs/>
        </w:rPr>
        <w:t>Magocsi</w:t>
      </w:r>
      <w:proofErr w:type="spellEnd"/>
      <w:r w:rsidRPr="008E0A40">
        <w:t xml:space="preserve"> (2002, Historical Atlas of Central Europe (History of East Central Europe, Vol. 1, 1) ) </w:t>
      </w:r>
    </w:p>
    <w:p w:rsidR="008E0A40" w:rsidRPr="008E0A40" w:rsidRDefault="008E0A40" w:rsidP="008E0A40">
      <w:r w:rsidRPr="008E0A40">
        <w:rPr>
          <w:b/>
          <w:bCs/>
        </w:rPr>
        <w:t>HOLLAND/POLAND TOLERANCE NETWORK</w:t>
      </w:r>
    </w:p>
    <w:p w:rsidR="00000000" w:rsidRPr="008E0A40" w:rsidRDefault="005C793B" w:rsidP="008E0A40">
      <w:pPr>
        <w:numPr>
          <w:ilvl w:val="0"/>
          <w:numId w:val="10"/>
        </w:numPr>
      </w:pPr>
      <w:r w:rsidRPr="008E0A40">
        <w:rPr>
          <w:b/>
          <w:bCs/>
        </w:rPr>
        <w:t>Jeremy Bangs</w:t>
      </w:r>
      <w:r w:rsidRPr="008E0A40">
        <w:t xml:space="preserve">  (2007, website -- Pilgrim Antiquities in Leiden, Peter </w:t>
      </w:r>
      <w:proofErr w:type="spellStart"/>
      <w:r w:rsidRPr="008E0A40">
        <w:t>Kvist</w:t>
      </w:r>
      <w:proofErr w:type="spellEnd"/>
      <w:r w:rsidRPr="008E0A40">
        <w:t xml:space="preserve"> and the 1600 Treatise on Tolerance, George R</w:t>
      </w:r>
      <w:r w:rsidRPr="008E0A40">
        <w:t xml:space="preserve">obinson and the Pilgrim rejection of mandated creeds) </w:t>
      </w:r>
    </w:p>
    <w:p w:rsidR="00000000" w:rsidRPr="008E0A40" w:rsidRDefault="005C793B" w:rsidP="008E0A40">
      <w:pPr>
        <w:numPr>
          <w:ilvl w:val="0"/>
          <w:numId w:val="10"/>
        </w:numPr>
      </w:pPr>
      <w:r w:rsidRPr="008E0A40">
        <w:rPr>
          <w:b/>
          <w:bCs/>
        </w:rPr>
        <w:t xml:space="preserve">Perez </w:t>
      </w:r>
      <w:proofErr w:type="spellStart"/>
      <w:r w:rsidRPr="008E0A40">
        <w:rPr>
          <w:b/>
          <w:bCs/>
        </w:rPr>
        <w:t>Zagorin</w:t>
      </w:r>
      <w:proofErr w:type="spellEnd"/>
      <w:r w:rsidRPr="008E0A40">
        <w:t xml:space="preserve">  (2003, How the Idea of Religious Toleration Came To </w:t>
      </w:r>
      <w:r w:rsidRPr="008E0A40">
        <w:t xml:space="preserve">the West – French humanist Sebastian </w:t>
      </w:r>
      <w:proofErr w:type="spellStart"/>
      <w:r w:rsidRPr="008E0A40">
        <w:t>Castellio</w:t>
      </w:r>
      <w:proofErr w:type="spellEnd"/>
      <w:r w:rsidRPr="008E0A40">
        <w:t xml:space="preserve">, Dutch Liberal Protestants, </w:t>
      </w:r>
      <w:proofErr w:type="spellStart"/>
      <w:r w:rsidRPr="008E0A40">
        <w:t>Rakovian</w:t>
      </w:r>
      <w:proofErr w:type="spellEnd"/>
      <w:r w:rsidRPr="008E0A40">
        <w:t xml:space="preserve"> Polish Unitarians, etc.)</w:t>
      </w:r>
    </w:p>
    <w:p w:rsidR="008E0A40" w:rsidRPr="008E0A40" w:rsidRDefault="008E0A40" w:rsidP="008E0A40">
      <w:r w:rsidRPr="008E0A40">
        <w:rPr>
          <w:b/>
          <w:bCs/>
        </w:rPr>
        <w:t>ENGLAND AND USA</w:t>
      </w:r>
    </w:p>
    <w:p w:rsidR="00000000" w:rsidRPr="008E0A40" w:rsidRDefault="005C793B" w:rsidP="008E0A40">
      <w:pPr>
        <w:numPr>
          <w:ilvl w:val="0"/>
          <w:numId w:val="11"/>
        </w:numPr>
      </w:pPr>
      <w:r w:rsidRPr="008E0A40">
        <w:rPr>
          <w:b/>
          <w:bCs/>
        </w:rPr>
        <w:t>John Locke</w:t>
      </w:r>
      <w:r w:rsidRPr="008E0A40">
        <w:t xml:space="preserve">  (1689, First Letter on Toleration – Tolerance for everyone except Atheists)</w:t>
      </w:r>
    </w:p>
    <w:p w:rsidR="00000000" w:rsidRPr="008E0A40" w:rsidRDefault="005C793B" w:rsidP="008E0A40">
      <w:pPr>
        <w:numPr>
          <w:ilvl w:val="0"/>
          <w:numId w:val="11"/>
        </w:numPr>
      </w:pPr>
      <w:r w:rsidRPr="008E0A40">
        <w:rPr>
          <w:b/>
          <w:bCs/>
        </w:rPr>
        <w:t>Steven Waldman</w:t>
      </w:r>
      <w:r w:rsidRPr="008E0A40">
        <w:t xml:space="preserve"> (2009, Founding Faith: How Our Founding Fathers Forged a Radical New Approach To Religious Liberty – Relig</w:t>
      </w:r>
      <w:r w:rsidRPr="008E0A40">
        <w:t>ious views of the U.S. Founding Fathers in 1787, and the earlier discontinuity with the U.S. colonial period background 1620-1787)</w:t>
      </w:r>
    </w:p>
    <w:p w:rsidR="00000000" w:rsidRPr="008E0A40" w:rsidRDefault="005C793B" w:rsidP="008E0A40">
      <w:pPr>
        <w:numPr>
          <w:ilvl w:val="0"/>
          <w:numId w:val="11"/>
        </w:numPr>
      </w:pPr>
      <w:r w:rsidRPr="008E0A40">
        <w:t>David L. Holmes (2006, Faiths of the Founding Fathers)</w:t>
      </w:r>
    </w:p>
    <w:p w:rsidR="008E0A40" w:rsidRPr="008E0A40" w:rsidRDefault="008E0A40" w:rsidP="008E0A40">
      <w:r w:rsidRPr="008E0A40">
        <w:rPr>
          <w:b/>
          <w:bCs/>
        </w:rPr>
        <w:t>ISLAM and JUDAISM</w:t>
      </w:r>
    </w:p>
    <w:p w:rsidR="00000000" w:rsidRPr="008E0A40" w:rsidRDefault="005C793B" w:rsidP="008E0A40">
      <w:pPr>
        <w:numPr>
          <w:ilvl w:val="0"/>
          <w:numId w:val="12"/>
        </w:numPr>
      </w:pPr>
      <w:r w:rsidRPr="008E0A40">
        <w:rPr>
          <w:b/>
          <w:bCs/>
        </w:rPr>
        <w:t xml:space="preserve">Khaled </w:t>
      </w:r>
      <w:proofErr w:type="spellStart"/>
      <w:r w:rsidRPr="008E0A40">
        <w:rPr>
          <w:b/>
          <w:bCs/>
        </w:rPr>
        <w:t>Abou</w:t>
      </w:r>
      <w:proofErr w:type="spellEnd"/>
      <w:r w:rsidRPr="008E0A40">
        <w:rPr>
          <w:b/>
          <w:bCs/>
        </w:rPr>
        <w:t xml:space="preserve"> El </w:t>
      </w:r>
      <w:proofErr w:type="spellStart"/>
      <w:r w:rsidRPr="008E0A40">
        <w:rPr>
          <w:b/>
          <w:bCs/>
        </w:rPr>
        <w:t>Fadl</w:t>
      </w:r>
      <w:proofErr w:type="spellEnd"/>
      <w:r w:rsidRPr="008E0A40">
        <w:t xml:space="preserve"> (2002, The Place of </w:t>
      </w:r>
      <w:r w:rsidRPr="008E0A40">
        <w:t>Tolerance in Islam)</w:t>
      </w:r>
    </w:p>
    <w:p w:rsidR="00000000" w:rsidRPr="008E0A40" w:rsidRDefault="005C793B" w:rsidP="008E0A40">
      <w:pPr>
        <w:numPr>
          <w:ilvl w:val="0"/>
          <w:numId w:val="12"/>
        </w:numPr>
      </w:pPr>
      <w:r w:rsidRPr="008E0A40">
        <w:rPr>
          <w:b/>
          <w:bCs/>
        </w:rPr>
        <w:t>Rabbi Jacob Raisin</w:t>
      </w:r>
      <w:r w:rsidRPr="008E0A40">
        <w:t xml:space="preserve">  (1952, Gentile Reactions To Jewish Ideals)</w:t>
      </w:r>
    </w:p>
    <w:p w:rsidR="00000000" w:rsidRPr="008E0A40" w:rsidRDefault="005C793B" w:rsidP="008E0A40">
      <w:pPr>
        <w:numPr>
          <w:ilvl w:val="0"/>
          <w:numId w:val="12"/>
        </w:numPr>
      </w:pPr>
      <w:r w:rsidRPr="008E0A40">
        <w:t xml:space="preserve"> Rabbi Jacob Raisin  (1909, The </w:t>
      </w:r>
      <w:proofErr w:type="spellStart"/>
      <w:r w:rsidRPr="008E0A40">
        <w:t>Haskalah</w:t>
      </w:r>
      <w:proofErr w:type="spellEnd"/>
      <w:r w:rsidRPr="008E0A40">
        <w:t xml:space="preserve"> Movement in Russia (Echo Press, 2007, printed on demand by The Book Depository, see Alibris.com)</w:t>
      </w:r>
    </w:p>
    <w:p w:rsidR="00000000" w:rsidRPr="008E0A40" w:rsidRDefault="005C793B" w:rsidP="008E0A40">
      <w:pPr>
        <w:numPr>
          <w:ilvl w:val="0"/>
          <w:numId w:val="12"/>
        </w:numPr>
      </w:pPr>
      <w:r w:rsidRPr="008E0A40">
        <w:rPr>
          <w:b/>
          <w:bCs/>
        </w:rPr>
        <w:t>James Carroll</w:t>
      </w:r>
      <w:r w:rsidRPr="008E0A40">
        <w:t xml:space="preserve"> (2001, Constantine’s Sword: The Church and the Jews – A History -- (1) the forced extinction of most forms of Christianity by Roman Emperor Constantine(c. 320 A.D.), through his secular influence ove</w:t>
      </w:r>
      <w:r w:rsidRPr="008E0A40">
        <w:t>r the Church bishops, to label non-Trinity practices as heresy, and (2) the gradual institutionalization of Anti-Semitism in Roman Catholic practice for 1700 years</w:t>
      </w:r>
    </w:p>
    <w:p w:rsidR="008E0A40" w:rsidRPr="008E0A40" w:rsidRDefault="008E0A40" w:rsidP="008E0A40">
      <w:r w:rsidRPr="008E0A40">
        <w:rPr>
          <w:b/>
          <w:bCs/>
        </w:rPr>
        <w:t>EARLY CHRISTIANITY</w:t>
      </w:r>
    </w:p>
    <w:p w:rsidR="00000000" w:rsidRPr="008E0A40" w:rsidRDefault="005C793B" w:rsidP="008E0A40">
      <w:pPr>
        <w:numPr>
          <w:ilvl w:val="0"/>
          <w:numId w:val="13"/>
        </w:numPr>
      </w:pPr>
      <w:r w:rsidRPr="008E0A40">
        <w:rPr>
          <w:b/>
          <w:bCs/>
        </w:rPr>
        <w:lastRenderedPageBreak/>
        <w:t>Karen King</w:t>
      </w:r>
      <w:r w:rsidRPr="008E0A40">
        <w:t>, The Book of Mary of Magdale</w:t>
      </w:r>
      <w:r w:rsidR="008E0A40">
        <w:t>n</w:t>
      </w:r>
      <w:r w:rsidRPr="008E0A40">
        <w:t xml:space="preserve">, Harvard Divinity School / Westarinstitute.org – the function of tolerance in dialogue </w:t>
      </w:r>
      <w:r w:rsidRPr="008E0A40">
        <w:t>between early Christian congregations (proto-democratic process of listening to opposing views).</w:t>
      </w:r>
    </w:p>
    <w:p w:rsidR="008E0A40" w:rsidRDefault="008E0A40" w:rsidP="008E0A40">
      <w:r w:rsidRPr="008E0A40">
        <w:t>UNITARIANISM</w:t>
      </w:r>
    </w:p>
    <w:p w:rsidR="008E0A40" w:rsidRPr="008E0A40" w:rsidRDefault="008E0A40" w:rsidP="008E0A40">
      <w:r>
        <w:t>(</w:t>
      </w:r>
      <w:proofErr w:type="gramStart"/>
      <w:r>
        <w:t>preceded</w:t>
      </w:r>
      <w:proofErr w:type="gramEnd"/>
      <w:r>
        <w:t xml:space="preserve"> by footnote numbers in </w:t>
      </w:r>
      <w:proofErr w:type="spellStart"/>
      <w:r>
        <w:t>Kotljarchuk</w:t>
      </w:r>
      <w:proofErr w:type="spellEnd"/>
      <w:r>
        <w:t xml:space="preserve"> source.)</w:t>
      </w:r>
    </w:p>
    <w:p w:rsidR="00000000" w:rsidRPr="008E0A40" w:rsidRDefault="005C793B" w:rsidP="008E0A40">
      <w:pPr>
        <w:numPr>
          <w:ilvl w:val="0"/>
          <w:numId w:val="14"/>
        </w:numPr>
      </w:pPr>
      <w:r w:rsidRPr="008E0A40">
        <w:rPr>
          <w:b/>
          <w:bCs/>
        </w:rPr>
        <w:t xml:space="preserve">1256 </w:t>
      </w:r>
      <w:proofErr w:type="spellStart"/>
      <w:r w:rsidRPr="008E0A40">
        <w:rPr>
          <w:b/>
          <w:bCs/>
        </w:rPr>
        <w:t>Tazbir</w:t>
      </w:r>
      <w:proofErr w:type="spellEnd"/>
      <w:r w:rsidRPr="008E0A40">
        <w:rPr>
          <w:b/>
          <w:bCs/>
        </w:rPr>
        <w:t xml:space="preserve">, </w:t>
      </w:r>
      <w:proofErr w:type="spellStart"/>
      <w:r w:rsidRPr="008E0A40">
        <w:rPr>
          <w:b/>
          <w:bCs/>
        </w:rPr>
        <w:t>Ja</w:t>
      </w:r>
      <w:r w:rsidRPr="008E0A40">
        <w:rPr>
          <w:b/>
          <w:bCs/>
        </w:rPr>
        <w:t>nusz</w:t>
      </w:r>
      <w:proofErr w:type="spellEnd"/>
      <w:r w:rsidRPr="008E0A40">
        <w:rPr>
          <w:b/>
          <w:bCs/>
        </w:rPr>
        <w:t xml:space="preserve">. 1977. </w:t>
      </w:r>
      <w:proofErr w:type="spellStart"/>
      <w:r w:rsidRPr="008E0A40">
        <w:rPr>
          <w:b/>
          <w:bCs/>
          <w:i/>
          <w:iCs/>
        </w:rPr>
        <w:t>Bracia</w:t>
      </w:r>
      <w:proofErr w:type="spellEnd"/>
      <w:r w:rsidRPr="008E0A40">
        <w:rPr>
          <w:b/>
          <w:bCs/>
          <w:i/>
          <w:iCs/>
        </w:rPr>
        <w:t xml:space="preserve"> </w:t>
      </w:r>
      <w:proofErr w:type="spellStart"/>
      <w:r w:rsidRPr="008E0A40">
        <w:rPr>
          <w:b/>
          <w:bCs/>
          <w:i/>
          <w:iCs/>
        </w:rPr>
        <w:t>polscy</w:t>
      </w:r>
      <w:proofErr w:type="spellEnd"/>
      <w:r w:rsidRPr="008E0A40">
        <w:rPr>
          <w:b/>
          <w:bCs/>
          <w:i/>
          <w:iCs/>
        </w:rPr>
        <w:t xml:space="preserve"> </w:t>
      </w:r>
      <w:proofErr w:type="spellStart"/>
      <w:proofErr w:type="gramStart"/>
      <w:r w:rsidRPr="008E0A40">
        <w:rPr>
          <w:b/>
          <w:bCs/>
          <w:i/>
          <w:iCs/>
        </w:rPr>
        <w:t>na</w:t>
      </w:r>
      <w:proofErr w:type="spellEnd"/>
      <w:proofErr w:type="gramEnd"/>
      <w:r w:rsidRPr="008E0A40">
        <w:rPr>
          <w:b/>
          <w:bCs/>
          <w:i/>
          <w:iCs/>
        </w:rPr>
        <w:t xml:space="preserve"> </w:t>
      </w:r>
      <w:proofErr w:type="spellStart"/>
      <w:r w:rsidRPr="008E0A40">
        <w:rPr>
          <w:b/>
          <w:bCs/>
          <w:i/>
          <w:iCs/>
        </w:rPr>
        <w:t>wygnaniu</w:t>
      </w:r>
      <w:proofErr w:type="spellEnd"/>
      <w:r w:rsidRPr="008E0A40">
        <w:rPr>
          <w:b/>
          <w:bCs/>
          <w:i/>
          <w:iCs/>
        </w:rPr>
        <w:t xml:space="preserve">. </w:t>
      </w:r>
      <w:proofErr w:type="spellStart"/>
      <w:r w:rsidRPr="008E0A40">
        <w:rPr>
          <w:b/>
          <w:bCs/>
          <w:i/>
          <w:iCs/>
        </w:rPr>
        <w:t>Studia</w:t>
      </w:r>
      <w:proofErr w:type="spellEnd"/>
      <w:r w:rsidRPr="008E0A40">
        <w:rPr>
          <w:b/>
          <w:bCs/>
          <w:i/>
          <w:iCs/>
        </w:rPr>
        <w:t xml:space="preserve"> z </w:t>
      </w:r>
      <w:proofErr w:type="spellStart"/>
      <w:r w:rsidRPr="008E0A40">
        <w:rPr>
          <w:b/>
          <w:bCs/>
          <w:i/>
          <w:iCs/>
        </w:rPr>
        <w:t>dziejów</w:t>
      </w:r>
      <w:proofErr w:type="spellEnd"/>
      <w:r w:rsidRPr="008E0A40">
        <w:rPr>
          <w:b/>
          <w:bCs/>
          <w:i/>
          <w:iCs/>
        </w:rPr>
        <w:t xml:space="preserve"> </w:t>
      </w:r>
      <w:proofErr w:type="spellStart"/>
      <w:r w:rsidRPr="008E0A40">
        <w:rPr>
          <w:b/>
          <w:bCs/>
          <w:i/>
          <w:iCs/>
        </w:rPr>
        <w:t>emigracji</w:t>
      </w:r>
      <w:proofErr w:type="spellEnd"/>
      <w:r w:rsidRPr="008E0A40">
        <w:rPr>
          <w:b/>
          <w:bCs/>
          <w:i/>
          <w:iCs/>
        </w:rPr>
        <w:t xml:space="preserve"> aria</w:t>
      </w:r>
      <w:r w:rsidRPr="008E0A40">
        <w:rPr>
          <w:rFonts w:ascii="Calibri" w:hAnsi="Calibri" w:cs="Calibri"/>
          <w:b/>
          <w:bCs/>
          <w:i/>
          <w:iCs/>
        </w:rPr>
        <w:t>􀄔</w:t>
      </w:r>
      <w:proofErr w:type="spellStart"/>
      <w:r w:rsidRPr="008E0A40">
        <w:rPr>
          <w:b/>
          <w:bCs/>
          <w:i/>
          <w:iCs/>
        </w:rPr>
        <w:t>skiej</w:t>
      </w:r>
      <w:proofErr w:type="spellEnd"/>
      <w:r w:rsidRPr="008E0A40">
        <w:rPr>
          <w:b/>
          <w:bCs/>
          <w:i/>
          <w:iCs/>
        </w:rPr>
        <w:t>.</w:t>
      </w:r>
    </w:p>
    <w:p w:rsidR="00000000" w:rsidRPr="008E0A40" w:rsidRDefault="005C793B" w:rsidP="008E0A40">
      <w:pPr>
        <w:numPr>
          <w:ilvl w:val="0"/>
          <w:numId w:val="14"/>
        </w:numPr>
      </w:pPr>
      <w:r w:rsidRPr="008E0A40">
        <w:rPr>
          <w:b/>
          <w:bCs/>
        </w:rPr>
        <w:t>Warszawa.</w:t>
      </w:r>
    </w:p>
    <w:p w:rsidR="00000000" w:rsidRPr="008E0A40" w:rsidRDefault="005C793B" w:rsidP="008E0A40">
      <w:pPr>
        <w:numPr>
          <w:ilvl w:val="0"/>
          <w:numId w:val="14"/>
        </w:numPr>
        <w:rPr>
          <w:i/>
        </w:rPr>
      </w:pPr>
      <w:r w:rsidRPr="008E0A40">
        <w:rPr>
          <w:b/>
          <w:bCs/>
        </w:rPr>
        <w:t xml:space="preserve">1257 </w:t>
      </w:r>
      <w:proofErr w:type="spellStart"/>
      <w:r w:rsidRPr="008E0A40">
        <w:rPr>
          <w:b/>
          <w:bCs/>
        </w:rPr>
        <w:t>Eriksonas</w:t>
      </w:r>
      <w:proofErr w:type="spellEnd"/>
      <w:r w:rsidRPr="008E0A40">
        <w:rPr>
          <w:b/>
          <w:bCs/>
        </w:rPr>
        <w:t>, The lost Colony of Scots, p. 180.</w:t>
      </w:r>
      <w:r w:rsidR="008E0A40">
        <w:rPr>
          <w:b/>
          <w:bCs/>
        </w:rPr>
        <w:t xml:space="preserve"> </w:t>
      </w:r>
      <w:r w:rsidR="008E0A40" w:rsidRPr="008E0A40">
        <w:rPr>
          <w:b/>
          <w:bCs/>
          <w:i/>
        </w:rPr>
        <w:t>(Includes story</w:t>
      </w:r>
      <w:r w:rsidR="008E0A40">
        <w:rPr>
          <w:b/>
          <w:bCs/>
        </w:rPr>
        <w:t xml:space="preserve"> </w:t>
      </w:r>
      <w:r w:rsidR="008E0A40" w:rsidRPr="008E0A40">
        <w:rPr>
          <w:b/>
          <w:bCs/>
          <w:i/>
        </w:rPr>
        <w:t>of</w:t>
      </w:r>
      <w:r w:rsidR="008E0A40">
        <w:rPr>
          <w:b/>
          <w:bCs/>
          <w:i/>
        </w:rPr>
        <w:t xml:space="preserve"> Alexander Carolus </w:t>
      </w:r>
      <w:proofErr w:type="spellStart"/>
      <w:r w:rsidR="008E0A40">
        <w:rPr>
          <w:b/>
          <w:bCs/>
          <w:i/>
        </w:rPr>
        <w:t>Curtius</w:t>
      </w:r>
      <w:proofErr w:type="spellEnd"/>
      <w:r w:rsidR="008E0A40">
        <w:rPr>
          <w:b/>
          <w:bCs/>
          <w:i/>
        </w:rPr>
        <w:t>, Lithuanian physician and educator,</w:t>
      </w:r>
      <w:r w:rsidR="008E0A40" w:rsidRPr="008E0A40">
        <w:rPr>
          <w:b/>
          <w:bCs/>
          <w:i/>
        </w:rPr>
        <w:t xml:space="preserve"> first New York City Latin Academy schoolmaster).</w:t>
      </w:r>
    </w:p>
    <w:p w:rsidR="00000000" w:rsidRPr="008E0A40" w:rsidRDefault="005C793B" w:rsidP="008E0A40">
      <w:pPr>
        <w:numPr>
          <w:ilvl w:val="0"/>
          <w:numId w:val="14"/>
        </w:numPr>
      </w:pPr>
      <w:r w:rsidRPr="008E0A40">
        <w:rPr>
          <w:b/>
          <w:bCs/>
        </w:rPr>
        <w:t xml:space="preserve">1258 </w:t>
      </w:r>
      <w:proofErr w:type="spellStart"/>
      <w:r w:rsidRPr="008E0A40">
        <w:rPr>
          <w:b/>
          <w:bCs/>
        </w:rPr>
        <w:t>Kot</w:t>
      </w:r>
      <w:proofErr w:type="spellEnd"/>
      <w:r w:rsidRPr="008E0A40">
        <w:rPr>
          <w:b/>
          <w:bCs/>
        </w:rPr>
        <w:t xml:space="preserve">, </w:t>
      </w:r>
      <w:r w:rsidRPr="008E0A40">
        <w:rPr>
          <w:b/>
          <w:bCs/>
          <w:i/>
          <w:iCs/>
        </w:rPr>
        <w:t xml:space="preserve">Jerzy </w:t>
      </w:r>
      <w:proofErr w:type="spellStart"/>
      <w:r w:rsidRPr="008E0A40">
        <w:rPr>
          <w:b/>
          <w:bCs/>
          <w:i/>
          <w:iCs/>
        </w:rPr>
        <w:t>Niemirycz</w:t>
      </w:r>
      <w:proofErr w:type="spellEnd"/>
      <w:r w:rsidRPr="008E0A40">
        <w:rPr>
          <w:b/>
          <w:bCs/>
          <w:i/>
          <w:iCs/>
        </w:rPr>
        <w:t xml:space="preserve">, </w:t>
      </w:r>
      <w:r w:rsidRPr="008E0A40">
        <w:rPr>
          <w:b/>
          <w:bCs/>
        </w:rPr>
        <w:t>p. 55.</w:t>
      </w:r>
    </w:p>
    <w:p w:rsidR="00000000" w:rsidRPr="008E0A40" w:rsidRDefault="005C793B" w:rsidP="008E0A40">
      <w:pPr>
        <w:numPr>
          <w:ilvl w:val="0"/>
          <w:numId w:val="14"/>
        </w:numPr>
      </w:pPr>
      <w:r w:rsidRPr="008E0A40">
        <w:rPr>
          <w:b/>
          <w:bCs/>
        </w:rPr>
        <w:t xml:space="preserve">1259 </w:t>
      </w:r>
      <w:proofErr w:type="spellStart"/>
      <w:r w:rsidRPr="008E0A40">
        <w:rPr>
          <w:b/>
          <w:bCs/>
        </w:rPr>
        <w:t>Kriegseisen</w:t>
      </w:r>
      <w:proofErr w:type="spellEnd"/>
      <w:r w:rsidRPr="008E0A40">
        <w:rPr>
          <w:b/>
          <w:bCs/>
        </w:rPr>
        <w:t xml:space="preserve">, </w:t>
      </w:r>
      <w:proofErr w:type="spellStart"/>
      <w:r w:rsidRPr="008E0A40">
        <w:rPr>
          <w:b/>
          <w:bCs/>
          <w:i/>
          <w:iCs/>
        </w:rPr>
        <w:t>Ewangelicy</w:t>
      </w:r>
      <w:proofErr w:type="spellEnd"/>
      <w:r w:rsidRPr="008E0A40">
        <w:rPr>
          <w:b/>
          <w:bCs/>
          <w:i/>
          <w:iCs/>
        </w:rPr>
        <w:t xml:space="preserve"> </w:t>
      </w:r>
      <w:proofErr w:type="spellStart"/>
      <w:r w:rsidRPr="008E0A40">
        <w:rPr>
          <w:b/>
          <w:bCs/>
          <w:i/>
          <w:iCs/>
        </w:rPr>
        <w:t>Polscy</w:t>
      </w:r>
      <w:proofErr w:type="spellEnd"/>
      <w:r w:rsidRPr="008E0A40">
        <w:rPr>
          <w:b/>
          <w:bCs/>
          <w:i/>
          <w:iCs/>
        </w:rPr>
        <w:t xml:space="preserve"> </w:t>
      </w:r>
      <w:proofErr w:type="spellStart"/>
      <w:r w:rsidRPr="008E0A40">
        <w:rPr>
          <w:b/>
          <w:bCs/>
          <w:i/>
          <w:iCs/>
        </w:rPr>
        <w:t>i</w:t>
      </w:r>
      <w:proofErr w:type="spellEnd"/>
      <w:r w:rsidRPr="008E0A40">
        <w:rPr>
          <w:b/>
          <w:bCs/>
          <w:i/>
          <w:iCs/>
        </w:rPr>
        <w:t xml:space="preserve"> </w:t>
      </w:r>
      <w:proofErr w:type="spellStart"/>
      <w:r w:rsidRPr="008E0A40">
        <w:rPr>
          <w:b/>
          <w:bCs/>
          <w:i/>
          <w:iCs/>
        </w:rPr>
        <w:t>Lit</w:t>
      </w:r>
      <w:r w:rsidRPr="008E0A40">
        <w:rPr>
          <w:b/>
          <w:bCs/>
          <w:i/>
          <w:iCs/>
        </w:rPr>
        <w:t>ewscy</w:t>
      </w:r>
      <w:proofErr w:type="spellEnd"/>
      <w:r w:rsidRPr="008E0A40">
        <w:rPr>
          <w:b/>
          <w:bCs/>
          <w:i/>
          <w:iCs/>
        </w:rPr>
        <w:t xml:space="preserve">, </w:t>
      </w:r>
      <w:r w:rsidRPr="008E0A40">
        <w:rPr>
          <w:b/>
          <w:bCs/>
        </w:rPr>
        <w:t>p. 107, 180.</w:t>
      </w:r>
    </w:p>
    <w:p w:rsidR="00000000" w:rsidRPr="008E0A40" w:rsidRDefault="005C793B" w:rsidP="008E0A40">
      <w:pPr>
        <w:numPr>
          <w:ilvl w:val="0"/>
          <w:numId w:val="14"/>
        </w:numPr>
      </w:pPr>
      <w:r w:rsidRPr="008E0A40">
        <w:rPr>
          <w:b/>
          <w:bCs/>
        </w:rPr>
        <w:t xml:space="preserve">1260 Wilbur, Earl. 1925. Our </w:t>
      </w:r>
      <w:r w:rsidRPr="008E0A40">
        <w:rPr>
          <w:b/>
          <w:bCs/>
        </w:rPr>
        <w:t xml:space="preserve">Unitarian Heritage. An introduction to the history of the Unitarian Movement. Chapter XIX. The </w:t>
      </w:r>
      <w:proofErr w:type="spellStart"/>
      <w:r w:rsidRPr="008E0A40">
        <w:rPr>
          <w:b/>
          <w:bCs/>
        </w:rPr>
        <w:t>Socinians</w:t>
      </w:r>
      <w:proofErr w:type="spellEnd"/>
      <w:r w:rsidRPr="008E0A40">
        <w:rPr>
          <w:b/>
          <w:bCs/>
        </w:rPr>
        <w:t xml:space="preserve"> in Exile, 1606-1803. Boston.</w:t>
      </w:r>
    </w:p>
    <w:p w:rsidR="000D2C43" w:rsidRDefault="000D2C43" w:rsidP="000D2C43"/>
    <w:sectPr w:rsidR="000D2C43" w:rsidSect="00634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02E9"/>
    <w:multiLevelType w:val="hybridMultilevel"/>
    <w:tmpl w:val="AFD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87C23"/>
    <w:multiLevelType w:val="hybridMultilevel"/>
    <w:tmpl w:val="4C4698AE"/>
    <w:lvl w:ilvl="0" w:tplc="BDFA8FC4">
      <w:start w:val="1"/>
      <w:numFmt w:val="bullet"/>
      <w:lvlText w:val="•"/>
      <w:lvlJc w:val="left"/>
      <w:pPr>
        <w:tabs>
          <w:tab w:val="num" w:pos="720"/>
        </w:tabs>
        <w:ind w:left="720" w:hanging="360"/>
      </w:pPr>
      <w:rPr>
        <w:rFonts w:ascii="Arial" w:hAnsi="Arial" w:hint="default"/>
      </w:rPr>
    </w:lvl>
    <w:lvl w:ilvl="1" w:tplc="B50630B6" w:tentative="1">
      <w:start w:val="1"/>
      <w:numFmt w:val="bullet"/>
      <w:lvlText w:val="•"/>
      <w:lvlJc w:val="left"/>
      <w:pPr>
        <w:tabs>
          <w:tab w:val="num" w:pos="1440"/>
        </w:tabs>
        <w:ind w:left="1440" w:hanging="360"/>
      </w:pPr>
      <w:rPr>
        <w:rFonts w:ascii="Arial" w:hAnsi="Arial" w:hint="default"/>
      </w:rPr>
    </w:lvl>
    <w:lvl w:ilvl="2" w:tplc="13A4C962" w:tentative="1">
      <w:start w:val="1"/>
      <w:numFmt w:val="bullet"/>
      <w:lvlText w:val="•"/>
      <w:lvlJc w:val="left"/>
      <w:pPr>
        <w:tabs>
          <w:tab w:val="num" w:pos="2160"/>
        </w:tabs>
        <w:ind w:left="2160" w:hanging="360"/>
      </w:pPr>
      <w:rPr>
        <w:rFonts w:ascii="Arial" w:hAnsi="Arial" w:hint="default"/>
      </w:rPr>
    </w:lvl>
    <w:lvl w:ilvl="3" w:tplc="28D27900" w:tentative="1">
      <w:start w:val="1"/>
      <w:numFmt w:val="bullet"/>
      <w:lvlText w:val="•"/>
      <w:lvlJc w:val="left"/>
      <w:pPr>
        <w:tabs>
          <w:tab w:val="num" w:pos="2880"/>
        </w:tabs>
        <w:ind w:left="2880" w:hanging="360"/>
      </w:pPr>
      <w:rPr>
        <w:rFonts w:ascii="Arial" w:hAnsi="Arial" w:hint="default"/>
      </w:rPr>
    </w:lvl>
    <w:lvl w:ilvl="4" w:tplc="592EA898" w:tentative="1">
      <w:start w:val="1"/>
      <w:numFmt w:val="bullet"/>
      <w:lvlText w:val="•"/>
      <w:lvlJc w:val="left"/>
      <w:pPr>
        <w:tabs>
          <w:tab w:val="num" w:pos="3600"/>
        </w:tabs>
        <w:ind w:left="3600" w:hanging="360"/>
      </w:pPr>
      <w:rPr>
        <w:rFonts w:ascii="Arial" w:hAnsi="Arial" w:hint="default"/>
      </w:rPr>
    </w:lvl>
    <w:lvl w:ilvl="5" w:tplc="551C9898" w:tentative="1">
      <w:start w:val="1"/>
      <w:numFmt w:val="bullet"/>
      <w:lvlText w:val="•"/>
      <w:lvlJc w:val="left"/>
      <w:pPr>
        <w:tabs>
          <w:tab w:val="num" w:pos="4320"/>
        </w:tabs>
        <w:ind w:left="4320" w:hanging="360"/>
      </w:pPr>
      <w:rPr>
        <w:rFonts w:ascii="Arial" w:hAnsi="Arial" w:hint="default"/>
      </w:rPr>
    </w:lvl>
    <w:lvl w:ilvl="6" w:tplc="645EEECE" w:tentative="1">
      <w:start w:val="1"/>
      <w:numFmt w:val="bullet"/>
      <w:lvlText w:val="•"/>
      <w:lvlJc w:val="left"/>
      <w:pPr>
        <w:tabs>
          <w:tab w:val="num" w:pos="5040"/>
        </w:tabs>
        <w:ind w:left="5040" w:hanging="360"/>
      </w:pPr>
      <w:rPr>
        <w:rFonts w:ascii="Arial" w:hAnsi="Arial" w:hint="default"/>
      </w:rPr>
    </w:lvl>
    <w:lvl w:ilvl="7" w:tplc="D9B6ADE0" w:tentative="1">
      <w:start w:val="1"/>
      <w:numFmt w:val="bullet"/>
      <w:lvlText w:val="•"/>
      <w:lvlJc w:val="left"/>
      <w:pPr>
        <w:tabs>
          <w:tab w:val="num" w:pos="5760"/>
        </w:tabs>
        <w:ind w:left="5760" w:hanging="360"/>
      </w:pPr>
      <w:rPr>
        <w:rFonts w:ascii="Arial" w:hAnsi="Arial" w:hint="default"/>
      </w:rPr>
    </w:lvl>
    <w:lvl w:ilvl="8" w:tplc="FBF8EF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E21B52"/>
    <w:multiLevelType w:val="hybridMultilevel"/>
    <w:tmpl w:val="A634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960A9"/>
    <w:multiLevelType w:val="hybridMultilevel"/>
    <w:tmpl w:val="F436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34BEF"/>
    <w:multiLevelType w:val="hybridMultilevel"/>
    <w:tmpl w:val="AAE48F52"/>
    <w:lvl w:ilvl="0" w:tplc="DE7CBC96">
      <w:start w:val="1"/>
      <w:numFmt w:val="bullet"/>
      <w:lvlText w:val="•"/>
      <w:lvlJc w:val="left"/>
      <w:pPr>
        <w:tabs>
          <w:tab w:val="num" w:pos="720"/>
        </w:tabs>
        <w:ind w:left="720" w:hanging="360"/>
      </w:pPr>
      <w:rPr>
        <w:rFonts w:ascii="Arial" w:hAnsi="Arial" w:hint="default"/>
      </w:rPr>
    </w:lvl>
    <w:lvl w:ilvl="1" w:tplc="66B6D818" w:tentative="1">
      <w:start w:val="1"/>
      <w:numFmt w:val="bullet"/>
      <w:lvlText w:val="•"/>
      <w:lvlJc w:val="left"/>
      <w:pPr>
        <w:tabs>
          <w:tab w:val="num" w:pos="1440"/>
        </w:tabs>
        <w:ind w:left="1440" w:hanging="360"/>
      </w:pPr>
      <w:rPr>
        <w:rFonts w:ascii="Arial" w:hAnsi="Arial" w:hint="default"/>
      </w:rPr>
    </w:lvl>
    <w:lvl w:ilvl="2" w:tplc="A050A022" w:tentative="1">
      <w:start w:val="1"/>
      <w:numFmt w:val="bullet"/>
      <w:lvlText w:val="•"/>
      <w:lvlJc w:val="left"/>
      <w:pPr>
        <w:tabs>
          <w:tab w:val="num" w:pos="2160"/>
        </w:tabs>
        <w:ind w:left="2160" w:hanging="360"/>
      </w:pPr>
      <w:rPr>
        <w:rFonts w:ascii="Arial" w:hAnsi="Arial" w:hint="default"/>
      </w:rPr>
    </w:lvl>
    <w:lvl w:ilvl="3" w:tplc="B010F5DA" w:tentative="1">
      <w:start w:val="1"/>
      <w:numFmt w:val="bullet"/>
      <w:lvlText w:val="•"/>
      <w:lvlJc w:val="left"/>
      <w:pPr>
        <w:tabs>
          <w:tab w:val="num" w:pos="2880"/>
        </w:tabs>
        <w:ind w:left="2880" w:hanging="360"/>
      </w:pPr>
      <w:rPr>
        <w:rFonts w:ascii="Arial" w:hAnsi="Arial" w:hint="default"/>
      </w:rPr>
    </w:lvl>
    <w:lvl w:ilvl="4" w:tplc="646854C6" w:tentative="1">
      <w:start w:val="1"/>
      <w:numFmt w:val="bullet"/>
      <w:lvlText w:val="•"/>
      <w:lvlJc w:val="left"/>
      <w:pPr>
        <w:tabs>
          <w:tab w:val="num" w:pos="3600"/>
        </w:tabs>
        <w:ind w:left="3600" w:hanging="360"/>
      </w:pPr>
      <w:rPr>
        <w:rFonts w:ascii="Arial" w:hAnsi="Arial" w:hint="default"/>
      </w:rPr>
    </w:lvl>
    <w:lvl w:ilvl="5" w:tplc="A5229BE4" w:tentative="1">
      <w:start w:val="1"/>
      <w:numFmt w:val="bullet"/>
      <w:lvlText w:val="•"/>
      <w:lvlJc w:val="left"/>
      <w:pPr>
        <w:tabs>
          <w:tab w:val="num" w:pos="4320"/>
        </w:tabs>
        <w:ind w:left="4320" w:hanging="360"/>
      </w:pPr>
      <w:rPr>
        <w:rFonts w:ascii="Arial" w:hAnsi="Arial" w:hint="default"/>
      </w:rPr>
    </w:lvl>
    <w:lvl w:ilvl="6" w:tplc="13388D28" w:tentative="1">
      <w:start w:val="1"/>
      <w:numFmt w:val="bullet"/>
      <w:lvlText w:val="•"/>
      <w:lvlJc w:val="left"/>
      <w:pPr>
        <w:tabs>
          <w:tab w:val="num" w:pos="5040"/>
        </w:tabs>
        <w:ind w:left="5040" w:hanging="360"/>
      </w:pPr>
      <w:rPr>
        <w:rFonts w:ascii="Arial" w:hAnsi="Arial" w:hint="default"/>
      </w:rPr>
    </w:lvl>
    <w:lvl w:ilvl="7" w:tplc="BE2C236A" w:tentative="1">
      <w:start w:val="1"/>
      <w:numFmt w:val="bullet"/>
      <w:lvlText w:val="•"/>
      <w:lvlJc w:val="left"/>
      <w:pPr>
        <w:tabs>
          <w:tab w:val="num" w:pos="5760"/>
        </w:tabs>
        <w:ind w:left="5760" w:hanging="360"/>
      </w:pPr>
      <w:rPr>
        <w:rFonts w:ascii="Arial" w:hAnsi="Arial" w:hint="default"/>
      </w:rPr>
    </w:lvl>
    <w:lvl w:ilvl="8" w:tplc="02D2B1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064107"/>
    <w:multiLevelType w:val="hybridMultilevel"/>
    <w:tmpl w:val="EA102D88"/>
    <w:lvl w:ilvl="0" w:tplc="1AF462A4">
      <w:start w:val="1"/>
      <w:numFmt w:val="bullet"/>
      <w:lvlText w:val="•"/>
      <w:lvlJc w:val="left"/>
      <w:pPr>
        <w:tabs>
          <w:tab w:val="num" w:pos="720"/>
        </w:tabs>
        <w:ind w:left="720" w:hanging="360"/>
      </w:pPr>
      <w:rPr>
        <w:rFonts w:ascii="Arial" w:hAnsi="Arial" w:hint="default"/>
      </w:rPr>
    </w:lvl>
    <w:lvl w:ilvl="1" w:tplc="53BEF150">
      <w:start w:val="48"/>
      <w:numFmt w:val="bullet"/>
      <w:lvlText w:val="–"/>
      <w:lvlJc w:val="left"/>
      <w:pPr>
        <w:tabs>
          <w:tab w:val="num" w:pos="1440"/>
        </w:tabs>
        <w:ind w:left="1440" w:hanging="360"/>
      </w:pPr>
      <w:rPr>
        <w:rFonts w:ascii="Arial" w:hAnsi="Arial" w:hint="default"/>
      </w:rPr>
    </w:lvl>
    <w:lvl w:ilvl="2" w:tplc="191CCA18" w:tentative="1">
      <w:start w:val="1"/>
      <w:numFmt w:val="bullet"/>
      <w:lvlText w:val="•"/>
      <w:lvlJc w:val="left"/>
      <w:pPr>
        <w:tabs>
          <w:tab w:val="num" w:pos="2160"/>
        </w:tabs>
        <w:ind w:left="2160" w:hanging="360"/>
      </w:pPr>
      <w:rPr>
        <w:rFonts w:ascii="Arial" w:hAnsi="Arial" w:hint="default"/>
      </w:rPr>
    </w:lvl>
    <w:lvl w:ilvl="3" w:tplc="7D7EBE54" w:tentative="1">
      <w:start w:val="1"/>
      <w:numFmt w:val="bullet"/>
      <w:lvlText w:val="•"/>
      <w:lvlJc w:val="left"/>
      <w:pPr>
        <w:tabs>
          <w:tab w:val="num" w:pos="2880"/>
        </w:tabs>
        <w:ind w:left="2880" w:hanging="360"/>
      </w:pPr>
      <w:rPr>
        <w:rFonts w:ascii="Arial" w:hAnsi="Arial" w:hint="default"/>
      </w:rPr>
    </w:lvl>
    <w:lvl w:ilvl="4" w:tplc="241EED74" w:tentative="1">
      <w:start w:val="1"/>
      <w:numFmt w:val="bullet"/>
      <w:lvlText w:val="•"/>
      <w:lvlJc w:val="left"/>
      <w:pPr>
        <w:tabs>
          <w:tab w:val="num" w:pos="3600"/>
        </w:tabs>
        <w:ind w:left="3600" w:hanging="360"/>
      </w:pPr>
      <w:rPr>
        <w:rFonts w:ascii="Arial" w:hAnsi="Arial" w:hint="default"/>
      </w:rPr>
    </w:lvl>
    <w:lvl w:ilvl="5" w:tplc="346679A6" w:tentative="1">
      <w:start w:val="1"/>
      <w:numFmt w:val="bullet"/>
      <w:lvlText w:val="•"/>
      <w:lvlJc w:val="left"/>
      <w:pPr>
        <w:tabs>
          <w:tab w:val="num" w:pos="4320"/>
        </w:tabs>
        <w:ind w:left="4320" w:hanging="360"/>
      </w:pPr>
      <w:rPr>
        <w:rFonts w:ascii="Arial" w:hAnsi="Arial" w:hint="default"/>
      </w:rPr>
    </w:lvl>
    <w:lvl w:ilvl="6" w:tplc="72CC76FC" w:tentative="1">
      <w:start w:val="1"/>
      <w:numFmt w:val="bullet"/>
      <w:lvlText w:val="•"/>
      <w:lvlJc w:val="left"/>
      <w:pPr>
        <w:tabs>
          <w:tab w:val="num" w:pos="5040"/>
        </w:tabs>
        <w:ind w:left="5040" w:hanging="360"/>
      </w:pPr>
      <w:rPr>
        <w:rFonts w:ascii="Arial" w:hAnsi="Arial" w:hint="default"/>
      </w:rPr>
    </w:lvl>
    <w:lvl w:ilvl="7" w:tplc="071E484E" w:tentative="1">
      <w:start w:val="1"/>
      <w:numFmt w:val="bullet"/>
      <w:lvlText w:val="•"/>
      <w:lvlJc w:val="left"/>
      <w:pPr>
        <w:tabs>
          <w:tab w:val="num" w:pos="5760"/>
        </w:tabs>
        <w:ind w:left="5760" w:hanging="360"/>
      </w:pPr>
      <w:rPr>
        <w:rFonts w:ascii="Arial" w:hAnsi="Arial" w:hint="default"/>
      </w:rPr>
    </w:lvl>
    <w:lvl w:ilvl="8" w:tplc="2D64AC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6505AA"/>
    <w:multiLevelType w:val="hybridMultilevel"/>
    <w:tmpl w:val="01B4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36418"/>
    <w:multiLevelType w:val="hybridMultilevel"/>
    <w:tmpl w:val="826A8CCA"/>
    <w:lvl w:ilvl="0" w:tplc="B8D2FE24">
      <w:start w:val="1"/>
      <w:numFmt w:val="bullet"/>
      <w:lvlText w:val="•"/>
      <w:lvlJc w:val="left"/>
      <w:pPr>
        <w:tabs>
          <w:tab w:val="num" w:pos="720"/>
        </w:tabs>
        <w:ind w:left="720" w:hanging="360"/>
      </w:pPr>
      <w:rPr>
        <w:rFonts w:ascii="Arial" w:hAnsi="Arial" w:hint="default"/>
      </w:rPr>
    </w:lvl>
    <w:lvl w:ilvl="1" w:tplc="53BEF150">
      <w:start w:val="48"/>
      <w:numFmt w:val="bullet"/>
      <w:lvlText w:val="–"/>
      <w:lvlJc w:val="left"/>
      <w:pPr>
        <w:tabs>
          <w:tab w:val="num" w:pos="1440"/>
        </w:tabs>
        <w:ind w:left="1440" w:hanging="360"/>
      </w:pPr>
      <w:rPr>
        <w:rFonts w:ascii="Arial" w:hAnsi="Arial" w:hint="default"/>
      </w:rPr>
    </w:lvl>
    <w:lvl w:ilvl="2" w:tplc="33B62D66">
      <w:start w:val="48"/>
      <w:numFmt w:val="bullet"/>
      <w:lvlText w:val="•"/>
      <w:lvlJc w:val="left"/>
      <w:pPr>
        <w:tabs>
          <w:tab w:val="num" w:pos="2160"/>
        </w:tabs>
        <w:ind w:left="2160" w:hanging="360"/>
      </w:pPr>
      <w:rPr>
        <w:rFonts w:ascii="Arial" w:hAnsi="Arial" w:hint="default"/>
      </w:rPr>
    </w:lvl>
    <w:lvl w:ilvl="3" w:tplc="16F8AED4" w:tentative="1">
      <w:start w:val="1"/>
      <w:numFmt w:val="bullet"/>
      <w:lvlText w:val="•"/>
      <w:lvlJc w:val="left"/>
      <w:pPr>
        <w:tabs>
          <w:tab w:val="num" w:pos="2880"/>
        </w:tabs>
        <w:ind w:left="2880" w:hanging="360"/>
      </w:pPr>
      <w:rPr>
        <w:rFonts w:ascii="Arial" w:hAnsi="Arial" w:hint="default"/>
      </w:rPr>
    </w:lvl>
    <w:lvl w:ilvl="4" w:tplc="77D0FE74" w:tentative="1">
      <w:start w:val="1"/>
      <w:numFmt w:val="bullet"/>
      <w:lvlText w:val="•"/>
      <w:lvlJc w:val="left"/>
      <w:pPr>
        <w:tabs>
          <w:tab w:val="num" w:pos="3600"/>
        </w:tabs>
        <w:ind w:left="3600" w:hanging="360"/>
      </w:pPr>
      <w:rPr>
        <w:rFonts w:ascii="Arial" w:hAnsi="Arial" w:hint="default"/>
      </w:rPr>
    </w:lvl>
    <w:lvl w:ilvl="5" w:tplc="64FA648A" w:tentative="1">
      <w:start w:val="1"/>
      <w:numFmt w:val="bullet"/>
      <w:lvlText w:val="•"/>
      <w:lvlJc w:val="left"/>
      <w:pPr>
        <w:tabs>
          <w:tab w:val="num" w:pos="4320"/>
        </w:tabs>
        <w:ind w:left="4320" w:hanging="360"/>
      </w:pPr>
      <w:rPr>
        <w:rFonts w:ascii="Arial" w:hAnsi="Arial" w:hint="default"/>
      </w:rPr>
    </w:lvl>
    <w:lvl w:ilvl="6" w:tplc="5D3A05AA" w:tentative="1">
      <w:start w:val="1"/>
      <w:numFmt w:val="bullet"/>
      <w:lvlText w:val="•"/>
      <w:lvlJc w:val="left"/>
      <w:pPr>
        <w:tabs>
          <w:tab w:val="num" w:pos="5040"/>
        </w:tabs>
        <w:ind w:left="5040" w:hanging="360"/>
      </w:pPr>
      <w:rPr>
        <w:rFonts w:ascii="Arial" w:hAnsi="Arial" w:hint="default"/>
      </w:rPr>
    </w:lvl>
    <w:lvl w:ilvl="7" w:tplc="9242697A" w:tentative="1">
      <w:start w:val="1"/>
      <w:numFmt w:val="bullet"/>
      <w:lvlText w:val="•"/>
      <w:lvlJc w:val="left"/>
      <w:pPr>
        <w:tabs>
          <w:tab w:val="num" w:pos="5760"/>
        </w:tabs>
        <w:ind w:left="5760" w:hanging="360"/>
      </w:pPr>
      <w:rPr>
        <w:rFonts w:ascii="Arial" w:hAnsi="Arial" w:hint="default"/>
      </w:rPr>
    </w:lvl>
    <w:lvl w:ilvl="8" w:tplc="FA7E6E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6C62F2"/>
    <w:multiLevelType w:val="hybridMultilevel"/>
    <w:tmpl w:val="60B45408"/>
    <w:lvl w:ilvl="0" w:tplc="349ED860">
      <w:start w:val="1"/>
      <w:numFmt w:val="bullet"/>
      <w:lvlText w:val="•"/>
      <w:lvlJc w:val="left"/>
      <w:pPr>
        <w:tabs>
          <w:tab w:val="num" w:pos="720"/>
        </w:tabs>
        <w:ind w:left="720" w:hanging="360"/>
      </w:pPr>
      <w:rPr>
        <w:rFonts w:ascii="Arial" w:hAnsi="Arial" w:hint="default"/>
      </w:rPr>
    </w:lvl>
    <w:lvl w:ilvl="1" w:tplc="71A4431C">
      <w:start w:val="48"/>
      <w:numFmt w:val="bullet"/>
      <w:lvlText w:val="–"/>
      <w:lvlJc w:val="left"/>
      <w:pPr>
        <w:tabs>
          <w:tab w:val="num" w:pos="1440"/>
        </w:tabs>
        <w:ind w:left="1440" w:hanging="360"/>
      </w:pPr>
      <w:rPr>
        <w:rFonts w:ascii="Arial" w:hAnsi="Arial" w:hint="default"/>
      </w:rPr>
    </w:lvl>
    <w:lvl w:ilvl="2" w:tplc="F3BCFD4C" w:tentative="1">
      <w:start w:val="1"/>
      <w:numFmt w:val="bullet"/>
      <w:lvlText w:val="•"/>
      <w:lvlJc w:val="left"/>
      <w:pPr>
        <w:tabs>
          <w:tab w:val="num" w:pos="2160"/>
        </w:tabs>
        <w:ind w:left="2160" w:hanging="360"/>
      </w:pPr>
      <w:rPr>
        <w:rFonts w:ascii="Arial" w:hAnsi="Arial" w:hint="default"/>
      </w:rPr>
    </w:lvl>
    <w:lvl w:ilvl="3" w:tplc="D2A454FE" w:tentative="1">
      <w:start w:val="1"/>
      <w:numFmt w:val="bullet"/>
      <w:lvlText w:val="•"/>
      <w:lvlJc w:val="left"/>
      <w:pPr>
        <w:tabs>
          <w:tab w:val="num" w:pos="2880"/>
        </w:tabs>
        <w:ind w:left="2880" w:hanging="360"/>
      </w:pPr>
      <w:rPr>
        <w:rFonts w:ascii="Arial" w:hAnsi="Arial" w:hint="default"/>
      </w:rPr>
    </w:lvl>
    <w:lvl w:ilvl="4" w:tplc="EFA4E5D6" w:tentative="1">
      <w:start w:val="1"/>
      <w:numFmt w:val="bullet"/>
      <w:lvlText w:val="•"/>
      <w:lvlJc w:val="left"/>
      <w:pPr>
        <w:tabs>
          <w:tab w:val="num" w:pos="3600"/>
        </w:tabs>
        <w:ind w:left="3600" w:hanging="360"/>
      </w:pPr>
      <w:rPr>
        <w:rFonts w:ascii="Arial" w:hAnsi="Arial" w:hint="default"/>
      </w:rPr>
    </w:lvl>
    <w:lvl w:ilvl="5" w:tplc="CCCC6ACC" w:tentative="1">
      <w:start w:val="1"/>
      <w:numFmt w:val="bullet"/>
      <w:lvlText w:val="•"/>
      <w:lvlJc w:val="left"/>
      <w:pPr>
        <w:tabs>
          <w:tab w:val="num" w:pos="4320"/>
        </w:tabs>
        <w:ind w:left="4320" w:hanging="360"/>
      </w:pPr>
      <w:rPr>
        <w:rFonts w:ascii="Arial" w:hAnsi="Arial" w:hint="default"/>
      </w:rPr>
    </w:lvl>
    <w:lvl w:ilvl="6" w:tplc="86CEFEA6" w:tentative="1">
      <w:start w:val="1"/>
      <w:numFmt w:val="bullet"/>
      <w:lvlText w:val="•"/>
      <w:lvlJc w:val="left"/>
      <w:pPr>
        <w:tabs>
          <w:tab w:val="num" w:pos="5040"/>
        </w:tabs>
        <w:ind w:left="5040" w:hanging="360"/>
      </w:pPr>
      <w:rPr>
        <w:rFonts w:ascii="Arial" w:hAnsi="Arial" w:hint="default"/>
      </w:rPr>
    </w:lvl>
    <w:lvl w:ilvl="7" w:tplc="C20AA634" w:tentative="1">
      <w:start w:val="1"/>
      <w:numFmt w:val="bullet"/>
      <w:lvlText w:val="•"/>
      <w:lvlJc w:val="left"/>
      <w:pPr>
        <w:tabs>
          <w:tab w:val="num" w:pos="5760"/>
        </w:tabs>
        <w:ind w:left="5760" w:hanging="360"/>
      </w:pPr>
      <w:rPr>
        <w:rFonts w:ascii="Arial" w:hAnsi="Arial" w:hint="default"/>
      </w:rPr>
    </w:lvl>
    <w:lvl w:ilvl="8" w:tplc="A36613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DC66664"/>
    <w:multiLevelType w:val="hybridMultilevel"/>
    <w:tmpl w:val="9276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6AD3"/>
    <w:multiLevelType w:val="hybridMultilevel"/>
    <w:tmpl w:val="FEA80C10"/>
    <w:lvl w:ilvl="0" w:tplc="1AF462A4">
      <w:start w:val="1"/>
      <w:numFmt w:val="bullet"/>
      <w:lvlText w:val="•"/>
      <w:lvlJc w:val="left"/>
      <w:pPr>
        <w:tabs>
          <w:tab w:val="num" w:pos="720"/>
        </w:tabs>
        <w:ind w:left="720" w:hanging="360"/>
      </w:pPr>
      <w:rPr>
        <w:rFonts w:ascii="Arial" w:hAnsi="Arial" w:hint="default"/>
      </w:rPr>
    </w:lvl>
    <w:lvl w:ilvl="1" w:tplc="B6A0B67A">
      <w:start w:val="1"/>
      <w:numFmt w:val="bullet"/>
      <w:lvlText w:val="•"/>
      <w:lvlJc w:val="left"/>
      <w:pPr>
        <w:tabs>
          <w:tab w:val="num" w:pos="1440"/>
        </w:tabs>
        <w:ind w:left="1440" w:hanging="360"/>
      </w:pPr>
      <w:rPr>
        <w:rFonts w:ascii="Arial" w:hAnsi="Arial" w:hint="default"/>
      </w:rPr>
    </w:lvl>
    <w:lvl w:ilvl="2" w:tplc="191CCA18" w:tentative="1">
      <w:start w:val="1"/>
      <w:numFmt w:val="bullet"/>
      <w:lvlText w:val="•"/>
      <w:lvlJc w:val="left"/>
      <w:pPr>
        <w:tabs>
          <w:tab w:val="num" w:pos="2160"/>
        </w:tabs>
        <w:ind w:left="2160" w:hanging="360"/>
      </w:pPr>
      <w:rPr>
        <w:rFonts w:ascii="Arial" w:hAnsi="Arial" w:hint="default"/>
      </w:rPr>
    </w:lvl>
    <w:lvl w:ilvl="3" w:tplc="7D7EBE54" w:tentative="1">
      <w:start w:val="1"/>
      <w:numFmt w:val="bullet"/>
      <w:lvlText w:val="•"/>
      <w:lvlJc w:val="left"/>
      <w:pPr>
        <w:tabs>
          <w:tab w:val="num" w:pos="2880"/>
        </w:tabs>
        <w:ind w:left="2880" w:hanging="360"/>
      </w:pPr>
      <w:rPr>
        <w:rFonts w:ascii="Arial" w:hAnsi="Arial" w:hint="default"/>
      </w:rPr>
    </w:lvl>
    <w:lvl w:ilvl="4" w:tplc="241EED74" w:tentative="1">
      <w:start w:val="1"/>
      <w:numFmt w:val="bullet"/>
      <w:lvlText w:val="•"/>
      <w:lvlJc w:val="left"/>
      <w:pPr>
        <w:tabs>
          <w:tab w:val="num" w:pos="3600"/>
        </w:tabs>
        <w:ind w:left="3600" w:hanging="360"/>
      </w:pPr>
      <w:rPr>
        <w:rFonts w:ascii="Arial" w:hAnsi="Arial" w:hint="default"/>
      </w:rPr>
    </w:lvl>
    <w:lvl w:ilvl="5" w:tplc="346679A6" w:tentative="1">
      <w:start w:val="1"/>
      <w:numFmt w:val="bullet"/>
      <w:lvlText w:val="•"/>
      <w:lvlJc w:val="left"/>
      <w:pPr>
        <w:tabs>
          <w:tab w:val="num" w:pos="4320"/>
        </w:tabs>
        <w:ind w:left="4320" w:hanging="360"/>
      </w:pPr>
      <w:rPr>
        <w:rFonts w:ascii="Arial" w:hAnsi="Arial" w:hint="default"/>
      </w:rPr>
    </w:lvl>
    <w:lvl w:ilvl="6" w:tplc="72CC76FC" w:tentative="1">
      <w:start w:val="1"/>
      <w:numFmt w:val="bullet"/>
      <w:lvlText w:val="•"/>
      <w:lvlJc w:val="left"/>
      <w:pPr>
        <w:tabs>
          <w:tab w:val="num" w:pos="5040"/>
        </w:tabs>
        <w:ind w:left="5040" w:hanging="360"/>
      </w:pPr>
      <w:rPr>
        <w:rFonts w:ascii="Arial" w:hAnsi="Arial" w:hint="default"/>
      </w:rPr>
    </w:lvl>
    <w:lvl w:ilvl="7" w:tplc="071E484E" w:tentative="1">
      <w:start w:val="1"/>
      <w:numFmt w:val="bullet"/>
      <w:lvlText w:val="•"/>
      <w:lvlJc w:val="left"/>
      <w:pPr>
        <w:tabs>
          <w:tab w:val="num" w:pos="5760"/>
        </w:tabs>
        <w:ind w:left="5760" w:hanging="360"/>
      </w:pPr>
      <w:rPr>
        <w:rFonts w:ascii="Arial" w:hAnsi="Arial" w:hint="default"/>
      </w:rPr>
    </w:lvl>
    <w:lvl w:ilvl="8" w:tplc="2D64AC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6F1F04"/>
    <w:multiLevelType w:val="hybridMultilevel"/>
    <w:tmpl w:val="4B5A4438"/>
    <w:lvl w:ilvl="0" w:tplc="9AB45CB2">
      <w:start w:val="1"/>
      <w:numFmt w:val="bullet"/>
      <w:lvlText w:val="•"/>
      <w:lvlJc w:val="left"/>
      <w:pPr>
        <w:tabs>
          <w:tab w:val="num" w:pos="720"/>
        </w:tabs>
        <w:ind w:left="720" w:hanging="360"/>
      </w:pPr>
      <w:rPr>
        <w:rFonts w:ascii="Arial" w:hAnsi="Arial" w:hint="default"/>
      </w:rPr>
    </w:lvl>
    <w:lvl w:ilvl="1" w:tplc="A2702682" w:tentative="1">
      <w:start w:val="1"/>
      <w:numFmt w:val="bullet"/>
      <w:lvlText w:val="•"/>
      <w:lvlJc w:val="left"/>
      <w:pPr>
        <w:tabs>
          <w:tab w:val="num" w:pos="1440"/>
        </w:tabs>
        <w:ind w:left="1440" w:hanging="360"/>
      </w:pPr>
      <w:rPr>
        <w:rFonts w:ascii="Arial" w:hAnsi="Arial" w:hint="default"/>
      </w:rPr>
    </w:lvl>
    <w:lvl w:ilvl="2" w:tplc="A2343B08" w:tentative="1">
      <w:start w:val="1"/>
      <w:numFmt w:val="bullet"/>
      <w:lvlText w:val="•"/>
      <w:lvlJc w:val="left"/>
      <w:pPr>
        <w:tabs>
          <w:tab w:val="num" w:pos="2160"/>
        </w:tabs>
        <w:ind w:left="2160" w:hanging="360"/>
      </w:pPr>
      <w:rPr>
        <w:rFonts w:ascii="Arial" w:hAnsi="Arial" w:hint="default"/>
      </w:rPr>
    </w:lvl>
    <w:lvl w:ilvl="3" w:tplc="F3909468" w:tentative="1">
      <w:start w:val="1"/>
      <w:numFmt w:val="bullet"/>
      <w:lvlText w:val="•"/>
      <w:lvlJc w:val="left"/>
      <w:pPr>
        <w:tabs>
          <w:tab w:val="num" w:pos="2880"/>
        </w:tabs>
        <w:ind w:left="2880" w:hanging="360"/>
      </w:pPr>
      <w:rPr>
        <w:rFonts w:ascii="Arial" w:hAnsi="Arial" w:hint="default"/>
      </w:rPr>
    </w:lvl>
    <w:lvl w:ilvl="4" w:tplc="BC6CFBFA" w:tentative="1">
      <w:start w:val="1"/>
      <w:numFmt w:val="bullet"/>
      <w:lvlText w:val="•"/>
      <w:lvlJc w:val="left"/>
      <w:pPr>
        <w:tabs>
          <w:tab w:val="num" w:pos="3600"/>
        </w:tabs>
        <w:ind w:left="3600" w:hanging="360"/>
      </w:pPr>
      <w:rPr>
        <w:rFonts w:ascii="Arial" w:hAnsi="Arial" w:hint="default"/>
      </w:rPr>
    </w:lvl>
    <w:lvl w:ilvl="5" w:tplc="2B48B5C2" w:tentative="1">
      <w:start w:val="1"/>
      <w:numFmt w:val="bullet"/>
      <w:lvlText w:val="•"/>
      <w:lvlJc w:val="left"/>
      <w:pPr>
        <w:tabs>
          <w:tab w:val="num" w:pos="4320"/>
        </w:tabs>
        <w:ind w:left="4320" w:hanging="360"/>
      </w:pPr>
      <w:rPr>
        <w:rFonts w:ascii="Arial" w:hAnsi="Arial" w:hint="default"/>
      </w:rPr>
    </w:lvl>
    <w:lvl w:ilvl="6" w:tplc="655E44B4" w:tentative="1">
      <w:start w:val="1"/>
      <w:numFmt w:val="bullet"/>
      <w:lvlText w:val="•"/>
      <w:lvlJc w:val="left"/>
      <w:pPr>
        <w:tabs>
          <w:tab w:val="num" w:pos="5040"/>
        </w:tabs>
        <w:ind w:left="5040" w:hanging="360"/>
      </w:pPr>
      <w:rPr>
        <w:rFonts w:ascii="Arial" w:hAnsi="Arial" w:hint="default"/>
      </w:rPr>
    </w:lvl>
    <w:lvl w:ilvl="7" w:tplc="3C98FB96" w:tentative="1">
      <w:start w:val="1"/>
      <w:numFmt w:val="bullet"/>
      <w:lvlText w:val="•"/>
      <w:lvlJc w:val="left"/>
      <w:pPr>
        <w:tabs>
          <w:tab w:val="num" w:pos="5760"/>
        </w:tabs>
        <w:ind w:left="5760" w:hanging="360"/>
      </w:pPr>
      <w:rPr>
        <w:rFonts w:ascii="Arial" w:hAnsi="Arial" w:hint="default"/>
      </w:rPr>
    </w:lvl>
    <w:lvl w:ilvl="8" w:tplc="365239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D72A9B"/>
    <w:multiLevelType w:val="hybridMultilevel"/>
    <w:tmpl w:val="84A41B5E"/>
    <w:lvl w:ilvl="0" w:tplc="424831CC">
      <w:start w:val="1"/>
      <w:numFmt w:val="bullet"/>
      <w:lvlText w:val="•"/>
      <w:lvlJc w:val="left"/>
      <w:pPr>
        <w:tabs>
          <w:tab w:val="num" w:pos="720"/>
        </w:tabs>
        <w:ind w:left="720" w:hanging="360"/>
      </w:pPr>
      <w:rPr>
        <w:rFonts w:ascii="Arial" w:hAnsi="Arial" w:hint="default"/>
      </w:rPr>
    </w:lvl>
    <w:lvl w:ilvl="1" w:tplc="BEB2584C" w:tentative="1">
      <w:start w:val="1"/>
      <w:numFmt w:val="bullet"/>
      <w:lvlText w:val="•"/>
      <w:lvlJc w:val="left"/>
      <w:pPr>
        <w:tabs>
          <w:tab w:val="num" w:pos="1440"/>
        </w:tabs>
        <w:ind w:left="1440" w:hanging="360"/>
      </w:pPr>
      <w:rPr>
        <w:rFonts w:ascii="Arial" w:hAnsi="Arial" w:hint="default"/>
      </w:rPr>
    </w:lvl>
    <w:lvl w:ilvl="2" w:tplc="E3B2ACF4" w:tentative="1">
      <w:start w:val="1"/>
      <w:numFmt w:val="bullet"/>
      <w:lvlText w:val="•"/>
      <w:lvlJc w:val="left"/>
      <w:pPr>
        <w:tabs>
          <w:tab w:val="num" w:pos="2160"/>
        </w:tabs>
        <w:ind w:left="2160" w:hanging="360"/>
      </w:pPr>
      <w:rPr>
        <w:rFonts w:ascii="Arial" w:hAnsi="Arial" w:hint="default"/>
      </w:rPr>
    </w:lvl>
    <w:lvl w:ilvl="3" w:tplc="8786A5C0" w:tentative="1">
      <w:start w:val="1"/>
      <w:numFmt w:val="bullet"/>
      <w:lvlText w:val="•"/>
      <w:lvlJc w:val="left"/>
      <w:pPr>
        <w:tabs>
          <w:tab w:val="num" w:pos="2880"/>
        </w:tabs>
        <w:ind w:left="2880" w:hanging="360"/>
      </w:pPr>
      <w:rPr>
        <w:rFonts w:ascii="Arial" w:hAnsi="Arial" w:hint="default"/>
      </w:rPr>
    </w:lvl>
    <w:lvl w:ilvl="4" w:tplc="1ECE13F4" w:tentative="1">
      <w:start w:val="1"/>
      <w:numFmt w:val="bullet"/>
      <w:lvlText w:val="•"/>
      <w:lvlJc w:val="left"/>
      <w:pPr>
        <w:tabs>
          <w:tab w:val="num" w:pos="3600"/>
        </w:tabs>
        <w:ind w:left="3600" w:hanging="360"/>
      </w:pPr>
      <w:rPr>
        <w:rFonts w:ascii="Arial" w:hAnsi="Arial" w:hint="default"/>
      </w:rPr>
    </w:lvl>
    <w:lvl w:ilvl="5" w:tplc="C3AE8870" w:tentative="1">
      <w:start w:val="1"/>
      <w:numFmt w:val="bullet"/>
      <w:lvlText w:val="•"/>
      <w:lvlJc w:val="left"/>
      <w:pPr>
        <w:tabs>
          <w:tab w:val="num" w:pos="4320"/>
        </w:tabs>
        <w:ind w:left="4320" w:hanging="360"/>
      </w:pPr>
      <w:rPr>
        <w:rFonts w:ascii="Arial" w:hAnsi="Arial" w:hint="default"/>
      </w:rPr>
    </w:lvl>
    <w:lvl w:ilvl="6" w:tplc="9A9E22B4" w:tentative="1">
      <w:start w:val="1"/>
      <w:numFmt w:val="bullet"/>
      <w:lvlText w:val="•"/>
      <w:lvlJc w:val="left"/>
      <w:pPr>
        <w:tabs>
          <w:tab w:val="num" w:pos="5040"/>
        </w:tabs>
        <w:ind w:left="5040" w:hanging="360"/>
      </w:pPr>
      <w:rPr>
        <w:rFonts w:ascii="Arial" w:hAnsi="Arial" w:hint="default"/>
      </w:rPr>
    </w:lvl>
    <w:lvl w:ilvl="7" w:tplc="A61E542C" w:tentative="1">
      <w:start w:val="1"/>
      <w:numFmt w:val="bullet"/>
      <w:lvlText w:val="•"/>
      <w:lvlJc w:val="left"/>
      <w:pPr>
        <w:tabs>
          <w:tab w:val="num" w:pos="5760"/>
        </w:tabs>
        <w:ind w:left="5760" w:hanging="360"/>
      </w:pPr>
      <w:rPr>
        <w:rFonts w:ascii="Arial" w:hAnsi="Arial" w:hint="default"/>
      </w:rPr>
    </w:lvl>
    <w:lvl w:ilvl="8" w:tplc="B134C1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A224E2"/>
    <w:multiLevelType w:val="hybridMultilevel"/>
    <w:tmpl w:val="49D25D0C"/>
    <w:lvl w:ilvl="0" w:tplc="2564B35E">
      <w:start w:val="1"/>
      <w:numFmt w:val="bullet"/>
      <w:lvlText w:val="•"/>
      <w:lvlJc w:val="left"/>
      <w:pPr>
        <w:tabs>
          <w:tab w:val="num" w:pos="720"/>
        </w:tabs>
        <w:ind w:left="720" w:hanging="360"/>
      </w:pPr>
      <w:rPr>
        <w:rFonts w:ascii="Arial" w:hAnsi="Arial" w:hint="default"/>
      </w:rPr>
    </w:lvl>
    <w:lvl w:ilvl="1" w:tplc="A580AA88" w:tentative="1">
      <w:start w:val="1"/>
      <w:numFmt w:val="bullet"/>
      <w:lvlText w:val="•"/>
      <w:lvlJc w:val="left"/>
      <w:pPr>
        <w:tabs>
          <w:tab w:val="num" w:pos="1440"/>
        </w:tabs>
        <w:ind w:left="1440" w:hanging="360"/>
      </w:pPr>
      <w:rPr>
        <w:rFonts w:ascii="Arial" w:hAnsi="Arial" w:hint="default"/>
      </w:rPr>
    </w:lvl>
    <w:lvl w:ilvl="2" w:tplc="A05C60A4" w:tentative="1">
      <w:start w:val="1"/>
      <w:numFmt w:val="bullet"/>
      <w:lvlText w:val="•"/>
      <w:lvlJc w:val="left"/>
      <w:pPr>
        <w:tabs>
          <w:tab w:val="num" w:pos="2160"/>
        </w:tabs>
        <w:ind w:left="2160" w:hanging="360"/>
      </w:pPr>
      <w:rPr>
        <w:rFonts w:ascii="Arial" w:hAnsi="Arial" w:hint="default"/>
      </w:rPr>
    </w:lvl>
    <w:lvl w:ilvl="3" w:tplc="10F87C66" w:tentative="1">
      <w:start w:val="1"/>
      <w:numFmt w:val="bullet"/>
      <w:lvlText w:val="•"/>
      <w:lvlJc w:val="left"/>
      <w:pPr>
        <w:tabs>
          <w:tab w:val="num" w:pos="2880"/>
        </w:tabs>
        <w:ind w:left="2880" w:hanging="360"/>
      </w:pPr>
      <w:rPr>
        <w:rFonts w:ascii="Arial" w:hAnsi="Arial" w:hint="default"/>
      </w:rPr>
    </w:lvl>
    <w:lvl w:ilvl="4" w:tplc="B2A0264C" w:tentative="1">
      <w:start w:val="1"/>
      <w:numFmt w:val="bullet"/>
      <w:lvlText w:val="•"/>
      <w:lvlJc w:val="left"/>
      <w:pPr>
        <w:tabs>
          <w:tab w:val="num" w:pos="3600"/>
        </w:tabs>
        <w:ind w:left="3600" w:hanging="360"/>
      </w:pPr>
      <w:rPr>
        <w:rFonts w:ascii="Arial" w:hAnsi="Arial" w:hint="default"/>
      </w:rPr>
    </w:lvl>
    <w:lvl w:ilvl="5" w:tplc="AE88373E" w:tentative="1">
      <w:start w:val="1"/>
      <w:numFmt w:val="bullet"/>
      <w:lvlText w:val="•"/>
      <w:lvlJc w:val="left"/>
      <w:pPr>
        <w:tabs>
          <w:tab w:val="num" w:pos="4320"/>
        </w:tabs>
        <w:ind w:left="4320" w:hanging="360"/>
      </w:pPr>
      <w:rPr>
        <w:rFonts w:ascii="Arial" w:hAnsi="Arial" w:hint="default"/>
      </w:rPr>
    </w:lvl>
    <w:lvl w:ilvl="6" w:tplc="A8A2D9B2" w:tentative="1">
      <w:start w:val="1"/>
      <w:numFmt w:val="bullet"/>
      <w:lvlText w:val="•"/>
      <w:lvlJc w:val="left"/>
      <w:pPr>
        <w:tabs>
          <w:tab w:val="num" w:pos="5040"/>
        </w:tabs>
        <w:ind w:left="5040" w:hanging="360"/>
      </w:pPr>
      <w:rPr>
        <w:rFonts w:ascii="Arial" w:hAnsi="Arial" w:hint="default"/>
      </w:rPr>
    </w:lvl>
    <w:lvl w:ilvl="7" w:tplc="2AA45AE2" w:tentative="1">
      <w:start w:val="1"/>
      <w:numFmt w:val="bullet"/>
      <w:lvlText w:val="•"/>
      <w:lvlJc w:val="left"/>
      <w:pPr>
        <w:tabs>
          <w:tab w:val="num" w:pos="5760"/>
        </w:tabs>
        <w:ind w:left="5760" w:hanging="360"/>
      </w:pPr>
      <w:rPr>
        <w:rFonts w:ascii="Arial" w:hAnsi="Arial" w:hint="default"/>
      </w:rPr>
    </w:lvl>
    <w:lvl w:ilvl="8" w:tplc="034A91D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9"/>
  </w:num>
  <w:num w:numId="3">
    <w:abstractNumId w:val="3"/>
  </w:num>
  <w:num w:numId="4">
    <w:abstractNumId w:val="2"/>
  </w:num>
  <w:num w:numId="5">
    <w:abstractNumId w:val="6"/>
  </w:num>
  <w:num w:numId="6">
    <w:abstractNumId w:val="7"/>
  </w:num>
  <w:num w:numId="7">
    <w:abstractNumId w:val="10"/>
  </w:num>
  <w:num w:numId="8">
    <w:abstractNumId w:val="5"/>
  </w:num>
  <w:num w:numId="9">
    <w:abstractNumId w:val="8"/>
  </w:num>
  <w:num w:numId="10">
    <w:abstractNumId w:val="13"/>
  </w:num>
  <w:num w:numId="11">
    <w:abstractNumId w:val="12"/>
  </w:num>
  <w:num w:numId="12">
    <w:abstractNumId w:val="1"/>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0FB73BA-107A-41A9-B2D1-89FB7AB7E824}"/>
    <w:docVar w:name="dgnword-eventsink" w:val="76136296"/>
  </w:docVars>
  <w:rsids>
    <w:rsidRoot w:val="00A20F0B"/>
    <w:rsid w:val="00027347"/>
    <w:rsid w:val="00043744"/>
    <w:rsid w:val="0009388C"/>
    <w:rsid w:val="000B4F22"/>
    <w:rsid w:val="000D2C43"/>
    <w:rsid w:val="000F08A3"/>
    <w:rsid w:val="001566AE"/>
    <w:rsid w:val="00181FBD"/>
    <w:rsid w:val="00195726"/>
    <w:rsid w:val="001A4B6D"/>
    <w:rsid w:val="001B41EB"/>
    <w:rsid w:val="00254B3D"/>
    <w:rsid w:val="00265F8C"/>
    <w:rsid w:val="002B40EA"/>
    <w:rsid w:val="002E40B9"/>
    <w:rsid w:val="003F2B39"/>
    <w:rsid w:val="003F7FF9"/>
    <w:rsid w:val="00437C1A"/>
    <w:rsid w:val="00473820"/>
    <w:rsid w:val="004749ED"/>
    <w:rsid w:val="00486E7F"/>
    <w:rsid w:val="004F4D95"/>
    <w:rsid w:val="00533F47"/>
    <w:rsid w:val="005538CB"/>
    <w:rsid w:val="005A5678"/>
    <w:rsid w:val="005A70BB"/>
    <w:rsid w:val="005C793B"/>
    <w:rsid w:val="005F46DD"/>
    <w:rsid w:val="0060640B"/>
    <w:rsid w:val="006349CC"/>
    <w:rsid w:val="006A3DEB"/>
    <w:rsid w:val="006D023C"/>
    <w:rsid w:val="006F2912"/>
    <w:rsid w:val="007155BD"/>
    <w:rsid w:val="00724150"/>
    <w:rsid w:val="0076028E"/>
    <w:rsid w:val="00796579"/>
    <w:rsid w:val="007A7B33"/>
    <w:rsid w:val="007D224F"/>
    <w:rsid w:val="007E60D3"/>
    <w:rsid w:val="007F501B"/>
    <w:rsid w:val="00814BF5"/>
    <w:rsid w:val="00835E9C"/>
    <w:rsid w:val="008E0A40"/>
    <w:rsid w:val="008F0964"/>
    <w:rsid w:val="00900477"/>
    <w:rsid w:val="009146DD"/>
    <w:rsid w:val="009D18CF"/>
    <w:rsid w:val="00A20F0B"/>
    <w:rsid w:val="00A8273F"/>
    <w:rsid w:val="00AA109B"/>
    <w:rsid w:val="00AB06DB"/>
    <w:rsid w:val="00AD7E16"/>
    <w:rsid w:val="00B90DDB"/>
    <w:rsid w:val="00B96B8A"/>
    <w:rsid w:val="00BF0381"/>
    <w:rsid w:val="00C75FCF"/>
    <w:rsid w:val="00CC550B"/>
    <w:rsid w:val="00CD1C56"/>
    <w:rsid w:val="00CE2CC3"/>
    <w:rsid w:val="00D20342"/>
    <w:rsid w:val="00D52E16"/>
    <w:rsid w:val="00D6104D"/>
    <w:rsid w:val="00DA7DE6"/>
    <w:rsid w:val="00DC360D"/>
    <w:rsid w:val="00DD5A63"/>
    <w:rsid w:val="00E3577A"/>
    <w:rsid w:val="00EC50B3"/>
    <w:rsid w:val="00F00119"/>
    <w:rsid w:val="00F26B12"/>
    <w:rsid w:val="00F5486E"/>
    <w:rsid w:val="00F54F3C"/>
    <w:rsid w:val="00F62D6F"/>
    <w:rsid w:val="00FB1965"/>
    <w:rsid w:val="00FD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1DA9C-F5F8-4468-84D0-FF3FC4E1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9CC"/>
  </w:style>
  <w:style w:type="paragraph" w:styleId="Heading3">
    <w:name w:val="heading 3"/>
    <w:basedOn w:val="Normal"/>
    <w:next w:val="Normal"/>
    <w:link w:val="Heading3Char"/>
    <w:uiPriority w:val="9"/>
    <w:unhideWhenUsed/>
    <w:qFormat/>
    <w:rsid w:val="000D2C4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1EB"/>
    <w:pPr>
      <w:ind w:left="720"/>
      <w:contextualSpacing/>
    </w:pPr>
  </w:style>
  <w:style w:type="character" w:styleId="Hyperlink">
    <w:name w:val="Hyperlink"/>
    <w:basedOn w:val="DefaultParagraphFont"/>
    <w:uiPriority w:val="99"/>
    <w:unhideWhenUsed/>
    <w:rsid w:val="00D20342"/>
    <w:rPr>
      <w:color w:val="0000FF" w:themeColor="hyperlink"/>
      <w:u w:val="single"/>
    </w:rPr>
  </w:style>
  <w:style w:type="character" w:customStyle="1" w:styleId="apple-converted-space">
    <w:name w:val="apple-converted-space"/>
    <w:basedOn w:val="DefaultParagraphFont"/>
    <w:rsid w:val="00E3577A"/>
  </w:style>
  <w:style w:type="character" w:customStyle="1" w:styleId="Heading3Char">
    <w:name w:val="Heading 3 Char"/>
    <w:basedOn w:val="DefaultParagraphFont"/>
    <w:link w:val="Heading3"/>
    <w:uiPriority w:val="9"/>
    <w:rsid w:val="000D2C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7631">
      <w:bodyDiv w:val="1"/>
      <w:marLeft w:val="0"/>
      <w:marRight w:val="0"/>
      <w:marTop w:val="0"/>
      <w:marBottom w:val="0"/>
      <w:divBdr>
        <w:top w:val="none" w:sz="0" w:space="0" w:color="auto"/>
        <w:left w:val="none" w:sz="0" w:space="0" w:color="auto"/>
        <w:bottom w:val="none" w:sz="0" w:space="0" w:color="auto"/>
        <w:right w:val="none" w:sz="0" w:space="0" w:color="auto"/>
      </w:divBdr>
      <w:divsChild>
        <w:div w:id="1015810435">
          <w:marLeft w:val="547"/>
          <w:marRight w:val="0"/>
          <w:marTop w:val="58"/>
          <w:marBottom w:val="0"/>
          <w:divBdr>
            <w:top w:val="none" w:sz="0" w:space="0" w:color="auto"/>
            <w:left w:val="none" w:sz="0" w:space="0" w:color="auto"/>
            <w:bottom w:val="none" w:sz="0" w:space="0" w:color="auto"/>
            <w:right w:val="none" w:sz="0" w:space="0" w:color="auto"/>
          </w:divBdr>
        </w:div>
        <w:div w:id="1832328377">
          <w:marLeft w:val="1166"/>
          <w:marRight w:val="0"/>
          <w:marTop w:val="48"/>
          <w:marBottom w:val="0"/>
          <w:divBdr>
            <w:top w:val="none" w:sz="0" w:space="0" w:color="auto"/>
            <w:left w:val="none" w:sz="0" w:space="0" w:color="auto"/>
            <w:bottom w:val="none" w:sz="0" w:space="0" w:color="auto"/>
            <w:right w:val="none" w:sz="0" w:space="0" w:color="auto"/>
          </w:divBdr>
        </w:div>
        <w:div w:id="303311635">
          <w:marLeft w:val="1166"/>
          <w:marRight w:val="0"/>
          <w:marTop w:val="48"/>
          <w:marBottom w:val="0"/>
          <w:divBdr>
            <w:top w:val="none" w:sz="0" w:space="0" w:color="auto"/>
            <w:left w:val="none" w:sz="0" w:space="0" w:color="auto"/>
            <w:bottom w:val="none" w:sz="0" w:space="0" w:color="auto"/>
            <w:right w:val="none" w:sz="0" w:space="0" w:color="auto"/>
          </w:divBdr>
        </w:div>
        <w:div w:id="626156603">
          <w:marLeft w:val="1166"/>
          <w:marRight w:val="0"/>
          <w:marTop w:val="48"/>
          <w:marBottom w:val="0"/>
          <w:divBdr>
            <w:top w:val="none" w:sz="0" w:space="0" w:color="auto"/>
            <w:left w:val="none" w:sz="0" w:space="0" w:color="auto"/>
            <w:bottom w:val="none" w:sz="0" w:space="0" w:color="auto"/>
            <w:right w:val="none" w:sz="0" w:space="0" w:color="auto"/>
          </w:divBdr>
        </w:div>
        <w:div w:id="2021661875">
          <w:marLeft w:val="1166"/>
          <w:marRight w:val="0"/>
          <w:marTop w:val="48"/>
          <w:marBottom w:val="0"/>
          <w:divBdr>
            <w:top w:val="none" w:sz="0" w:space="0" w:color="auto"/>
            <w:left w:val="none" w:sz="0" w:space="0" w:color="auto"/>
            <w:bottom w:val="none" w:sz="0" w:space="0" w:color="auto"/>
            <w:right w:val="none" w:sz="0" w:space="0" w:color="auto"/>
          </w:divBdr>
        </w:div>
        <w:div w:id="1682969538">
          <w:marLeft w:val="1800"/>
          <w:marRight w:val="0"/>
          <w:marTop w:val="43"/>
          <w:marBottom w:val="0"/>
          <w:divBdr>
            <w:top w:val="none" w:sz="0" w:space="0" w:color="auto"/>
            <w:left w:val="none" w:sz="0" w:space="0" w:color="auto"/>
            <w:bottom w:val="none" w:sz="0" w:space="0" w:color="auto"/>
            <w:right w:val="none" w:sz="0" w:space="0" w:color="auto"/>
          </w:divBdr>
        </w:div>
        <w:div w:id="520169990">
          <w:marLeft w:val="547"/>
          <w:marRight w:val="0"/>
          <w:marTop w:val="58"/>
          <w:marBottom w:val="0"/>
          <w:divBdr>
            <w:top w:val="none" w:sz="0" w:space="0" w:color="auto"/>
            <w:left w:val="none" w:sz="0" w:space="0" w:color="auto"/>
            <w:bottom w:val="none" w:sz="0" w:space="0" w:color="auto"/>
            <w:right w:val="none" w:sz="0" w:space="0" w:color="auto"/>
          </w:divBdr>
        </w:div>
        <w:div w:id="1379669688">
          <w:marLeft w:val="1166"/>
          <w:marRight w:val="0"/>
          <w:marTop w:val="48"/>
          <w:marBottom w:val="0"/>
          <w:divBdr>
            <w:top w:val="none" w:sz="0" w:space="0" w:color="auto"/>
            <w:left w:val="none" w:sz="0" w:space="0" w:color="auto"/>
            <w:bottom w:val="none" w:sz="0" w:space="0" w:color="auto"/>
            <w:right w:val="none" w:sz="0" w:space="0" w:color="auto"/>
          </w:divBdr>
        </w:div>
        <w:div w:id="145360747">
          <w:marLeft w:val="1166"/>
          <w:marRight w:val="0"/>
          <w:marTop w:val="48"/>
          <w:marBottom w:val="0"/>
          <w:divBdr>
            <w:top w:val="none" w:sz="0" w:space="0" w:color="auto"/>
            <w:left w:val="none" w:sz="0" w:space="0" w:color="auto"/>
            <w:bottom w:val="none" w:sz="0" w:space="0" w:color="auto"/>
            <w:right w:val="none" w:sz="0" w:space="0" w:color="auto"/>
          </w:divBdr>
        </w:div>
        <w:div w:id="1738748330">
          <w:marLeft w:val="1166"/>
          <w:marRight w:val="0"/>
          <w:marTop w:val="48"/>
          <w:marBottom w:val="0"/>
          <w:divBdr>
            <w:top w:val="none" w:sz="0" w:space="0" w:color="auto"/>
            <w:left w:val="none" w:sz="0" w:space="0" w:color="auto"/>
            <w:bottom w:val="none" w:sz="0" w:space="0" w:color="auto"/>
            <w:right w:val="none" w:sz="0" w:space="0" w:color="auto"/>
          </w:divBdr>
        </w:div>
        <w:div w:id="667943285">
          <w:marLeft w:val="547"/>
          <w:marRight w:val="0"/>
          <w:marTop w:val="58"/>
          <w:marBottom w:val="0"/>
          <w:divBdr>
            <w:top w:val="none" w:sz="0" w:space="0" w:color="auto"/>
            <w:left w:val="none" w:sz="0" w:space="0" w:color="auto"/>
            <w:bottom w:val="none" w:sz="0" w:space="0" w:color="auto"/>
            <w:right w:val="none" w:sz="0" w:space="0" w:color="auto"/>
          </w:divBdr>
        </w:div>
        <w:div w:id="1530753206">
          <w:marLeft w:val="547"/>
          <w:marRight w:val="0"/>
          <w:marTop w:val="58"/>
          <w:marBottom w:val="0"/>
          <w:divBdr>
            <w:top w:val="none" w:sz="0" w:space="0" w:color="auto"/>
            <w:left w:val="none" w:sz="0" w:space="0" w:color="auto"/>
            <w:bottom w:val="none" w:sz="0" w:space="0" w:color="auto"/>
            <w:right w:val="none" w:sz="0" w:space="0" w:color="auto"/>
          </w:divBdr>
        </w:div>
        <w:div w:id="1988434099">
          <w:marLeft w:val="1166"/>
          <w:marRight w:val="0"/>
          <w:marTop w:val="48"/>
          <w:marBottom w:val="0"/>
          <w:divBdr>
            <w:top w:val="none" w:sz="0" w:space="0" w:color="auto"/>
            <w:left w:val="none" w:sz="0" w:space="0" w:color="auto"/>
            <w:bottom w:val="none" w:sz="0" w:space="0" w:color="auto"/>
            <w:right w:val="none" w:sz="0" w:space="0" w:color="auto"/>
          </w:divBdr>
        </w:div>
        <w:div w:id="1345739814">
          <w:marLeft w:val="1166"/>
          <w:marRight w:val="0"/>
          <w:marTop w:val="48"/>
          <w:marBottom w:val="0"/>
          <w:divBdr>
            <w:top w:val="none" w:sz="0" w:space="0" w:color="auto"/>
            <w:left w:val="none" w:sz="0" w:space="0" w:color="auto"/>
            <w:bottom w:val="none" w:sz="0" w:space="0" w:color="auto"/>
            <w:right w:val="none" w:sz="0" w:space="0" w:color="auto"/>
          </w:divBdr>
        </w:div>
        <w:div w:id="512885216">
          <w:marLeft w:val="1166"/>
          <w:marRight w:val="0"/>
          <w:marTop w:val="48"/>
          <w:marBottom w:val="0"/>
          <w:divBdr>
            <w:top w:val="none" w:sz="0" w:space="0" w:color="auto"/>
            <w:left w:val="none" w:sz="0" w:space="0" w:color="auto"/>
            <w:bottom w:val="none" w:sz="0" w:space="0" w:color="auto"/>
            <w:right w:val="none" w:sz="0" w:space="0" w:color="auto"/>
          </w:divBdr>
        </w:div>
      </w:divsChild>
    </w:div>
    <w:div w:id="1148202909">
      <w:bodyDiv w:val="1"/>
      <w:marLeft w:val="0"/>
      <w:marRight w:val="0"/>
      <w:marTop w:val="0"/>
      <w:marBottom w:val="0"/>
      <w:divBdr>
        <w:top w:val="none" w:sz="0" w:space="0" w:color="auto"/>
        <w:left w:val="none" w:sz="0" w:space="0" w:color="auto"/>
        <w:bottom w:val="none" w:sz="0" w:space="0" w:color="auto"/>
        <w:right w:val="none" w:sz="0" w:space="0" w:color="auto"/>
      </w:divBdr>
    </w:div>
    <w:div w:id="2110806545">
      <w:bodyDiv w:val="1"/>
      <w:marLeft w:val="0"/>
      <w:marRight w:val="0"/>
      <w:marTop w:val="0"/>
      <w:marBottom w:val="0"/>
      <w:divBdr>
        <w:top w:val="none" w:sz="0" w:space="0" w:color="auto"/>
        <w:left w:val="none" w:sz="0" w:space="0" w:color="auto"/>
        <w:bottom w:val="none" w:sz="0" w:space="0" w:color="auto"/>
        <w:right w:val="none" w:sz="0" w:space="0" w:color="auto"/>
      </w:divBdr>
      <w:divsChild>
        <w:div w:id="656494581">
          <w:marLeft w:val="547"/>
          <w:marRight w:val="0"/>
          <w:marTop w:val="38"/>
          <w:marBottom w:val="0"/>
          <w:divBdr>
            <w:top w:val="none" w:sz="0" w:space="0" w:color="auto"/>
            <w:left w:val="none" w:sz="0" w:space="0" w:color="auto"/>
            <w:bottom w:val="none" w:sz="0" w:space="0" w:color="auto"/>
            <w:right w:val="none" w:sz="0" w:space="0" w:color="auto"/>
          </w:divBdr>
        </w:div>
        <w:div w:id="566575192">
          <w:marLeft w:val="1166"/>
          <w:marRight w:val="0"/>
          <w:marTop w:val="38"/>
          <w:marBottom w:val="0"/>
          <w:divBdr>
            <w:top w:val="none" w:sz="0" w:space="0" w:color="auto"/>
            <w:left w:val="none" w:sz="0" w:space="0" w:color="auto"/>
            <w:bottom w:val="none" w:sz="0" w:space="0" w:color="auto"/>
            <w:right w:val="none" w:sz="0" w:space="0" w:color="auto"/>
          </w:divBdr>
        </w:div>
        <w:div w:id="1780029508">
          <w:marLeft w:val="547"/>
          <w:marRight w:val="0"/>
          <w:marTop w:val="38"/>
          <w:marBottom w:val="0"/>
          <w:divBdr>
            <w:top w:val="none" w:sz="0" w:space="0" w:color="auto"/>
            <w:left w:val="none" w:sz="0" w:space="0" w:color="auto"/>
            <w:bottom w:val="none" w:sz="0" w:space="0" w:color="auto"/>
            <w:right w:val="none" w:sz="0" w:space="0" w:color="auto"/>
          </w:divBdr>
        </w:div>
        <w:div w:id="1167786328">
          <w:marLeft w:val="1166"/>
          <w:marRight w:val="0"/>
          <w:marTop w:val="38"/>
          <w:marBottom w:val="0"/>
          <w:divBdr>
            <w:top w:val="none" w:sz="0" w:space="0" w:color="auto"/>
            <w:left w:val="none" w:sz="0" w:space="0" w:color="auto"/>
            <w:bottom w:val="none" w:sz="0" w:space="0" w:color="auto"/>
            <w:right w:val="none" w:sz="0" w:space="0" w:color="auto"/>
          </w:divBdr>
        </w:div>
        <w:div w:id="570433822">
          <w:marLeft w:val="1166"/>
          <w:marRight w:val="0"/>
          <w:marTop w:val="38"/>
          <w:marBottom w:val="0"/>
          <w:divBdr>
            <w:top w:val="none" w:sz="0" w:space="0" w:color="auto"/>
            <w:left w:val="none" w:sz="0" w:space="0" w:color="auto"/>
            <w:bottom w:val="none" w:sz="0" w:space="0" w:color="auto"/>
            <w:right w:val="none" w:sz="0" w:space="0" w:color="auto"/>
          </w:divBdr>
        </w:div>
        <w:div w:id="208422269">
          <w:marLeft w:val="1166"/>
          <w:marRight w:val="0"/>
          <w:marTop w:val="38"/>
          <w:marBottom w:val="0"/>
          <w:divBdr>
            <w:top w:val="none" w:sz="0" w:space="0" w:color="auto"/>
            <w:left w:val="none" w:sz="0" w:space="0" w:color="auto"/>
            <w:bottom w:val="none" w:sz="0" w:space="0" w:color="auto"/>
            <w:right w:val="none" w:sz="0" w:space="0" w:color="auto"/>
          </w:divBdr>
        </w:div>
        <w:div w:id="433406018">
          <w:marLeft w:val="1166"/>
          <w:marRight w:val="0"/>
          <w:marTop w:val="38"/>
          <w:marBottom w:val="0"/>
          <w:divBdr>
            <w:top w:val="none" w:sz="0" w:space="0" w:color="auto"/>
            <w:left w:val="none" w:sz="0" w:space="0" w:color="auto"/>
            <w:bottom w:val="none" w:sz="0" w:space="0" w:color="auto"/>
            <w:right w:val="none" w:sz="0" w:space="0" w:color="auto"/>
          </w:divBdr>
        </w:div>
        <w:div w:id="435562970">
          <w:marLeft w:val="1166"/>
          <w:marRight w:val="0"/>
          <w:marTop w:val="48"/>
          <w:marBottom w:val="0"/>
          <w:divBdr>
            <w:top w:val="none" w:sz="0" w:space="0" w:color="auto"/>
            <w:left w:val="none" w:sz="0" w:space="0" w:color="auto"/>
            <w:bottom w:val="none" w:sz="0" w:space="0" w:color="auto"/>
            <w:right w:val="none" w:sz="0" w:space="0" w:color="auto"/>
          </w:divBdr>
        </w:div>
        <w:div w:id="1072577720">
          <w:marLeft w:val="547"/>
          <w:marRight w:val="0"/>
          <w:marTop w:val="38"/>
          <w:marBottom w:val="0"/>
          <w:divBdr>
            <w:top w:val="none" w:sz="0" w:space="0" w:color="auto"/>
            <w:left w:val="none" w:sz="0" w:space="0" w:color="auto"/>
            <w:bottom w:val="none" w:sz="0" w:space="0" w:color="auto"/>
            <w:right w:val="none" w:sz="0" w:space="0" w:color="auto"/>
          </w:divBdr>
        </w:div>
        <w:div w:id="1316450863">
          <w:marLeft w:val="547"/>
          <w:marRight w:val="0"/>
          <w:marTop w:val="38"/>
          <w:marBottom w:val="0"/>
          <w:divBdr>
            <w:top w:val="none" w:sz="0" w:space="0" w:color="auto"/>
            <w:left w:val="none" w:sz="0" w:space="0" w:color="auto"/>
            <w:bottom w:val="none" w:sz="0" w:space="0" w:color="auto"/>
            <w:right w:val="none" w:sz="0" w:space="0" w:color="auto"/>
          </w:divBdr>
        </w:div>
        <w:div w:id="1386219977">
          <w:marLeft w:val="547"/>
          <w:marRight w:val="0"/>
          <w:marTop w:val="38"/>
          <w:marBottom w:val="0"/>
          <w:divBdr>
            <w:top w:val="none" w:sz="0" w:space="0" w:color="auto"/>
            <w:left w:val="none" w:sz="0" w:space="0" w:color="auto"/>
            <w:bottom w:val="none" w:sz="0" w:space="0" w:color="auto"/>
            <w:right w:val="none" w:sz="0" w:space="0" w:color="auto"/>
          </w:divBdr>
        </w:div>
        <w:div w:id="1447574972">
          <w:marLeft w:val="547"/>
          <w:marRight w:val="0"/>
          <w:marTop w:val="38"/>
          <w:marBottom w:val="0"/>
          <w:divBdr>
            <w:top w:val="none" w:sz="0" w:space="0" w:color="auto"/>
            <w:left w:val="none" w:sz="0" w:space="0" w:color="auto"/>
            <w:bottom w:val="none" w:sz="0" w:space="0" w:color="auto"/>
            <w:right w:val="none" w:sz="0" w:space="0" w:color="auto"/>
          </w:divBdr>
        </w:div>
        <w:div w:id="1151021282">
          <w:marLeft w:val="547"/>
          <w:marRight w:val="0"/>
          <w:marTop w:val="38"/>
          <w:marBottom w:val="0"/>
          <w:divBdr>
            <w:top w:val="none" w:sz="0" w:space="0" w:color="auto"/>
            <w:left w:val="none" w:sz="0" w:space="0" w:color="auto"/>
            <w:bottom w:val="none" w:sz="0" w:space="0" w:color="auto"/>
            <w:right w:val="none" w:sz="0" w:space="0" w:color="auto"/>
          </w:divBdr>
        </w:div>
        <w:div w:id="978877283">
          <w:marLeft w:val="547"/>
          <w:marRight w:val="0"/>
          <w:marTop w:val="38"/>
          <w:marBottom w:val="0"/>
          <w:divBdr>
            <w:top w:val="none" w:sz="0" w:space="0" w:color="auto"/>
            <w:left w:val="none" w:sz="0" w:space="0" w:color="auto"/>
            <w:bottom w:val="none" w:sz="0" w:space="0" w:color="auto"/>
            <w:right w:val="none" w:sz="0" w:space="0" w:color="auto"/>
          </w:divBdr>
        </w:div>
        <w:div w:id="1947695275">
          <w:marLeft w:val="547"/>
          <w:marRight w:val="0"/>
          <w:marTop w:val="38"/>
          <w:marBottom w:val="0"/>
          <w:divBdr>
            <w:top w:val="none" w:sz="0" w:space="0" w:color="auto"/>
            <w:left w:val="none" w:sz="0" w:space="0" w:color="auto"/>
            <w:bottom w:val="none" w:sz="0" w:space="0" w:color="auto"/>
            <w:right w:val="none" w:sz="0" w:space="0" w:color="auto"/>
          </w:divBdr>
        </w:div>
        <w:div w:id="60637616">
          <w:marLeft w:val="547"/>
          <w:marRight w:val="0"/>
          <w:marTop w:val="38"/>
          <w:marBottom w:val="0"/>
          <w:divBdr>
            <w:top w:val="none" w:sz="0" w:space="0" w:color="auto"/>
            <w:left w:val="none" w:sz="0" w:space="0" w:color="auto"/>
            <w:bottom w:val="none" w:sz="0" w:space="0" w:color="auto"/>
            <w:right w:val="none" w:sz="0" w:space="0" w:color="auto"/>
          </w:divBdr>
        </w:div>
        <w:div w:id="341275229">
          <w:marLeft w:val="547"/>
          <w:marRight w:val="0"/>
          <w:marTop w:val="38"/>
          <w:marBottom w:val="0"/>
          <w:divBdr>
            <w:top w:val="none" w:sz="0" w:space="0" w:color="auto"/>
            <w:left w:val="none" w:sz="0" w:space="0" w:color="auto"/>
            <w:bottom w:val="none" w:sz="0" w:space="0" w:color="auto"/>
            <w:right w:val="none" w:sz="0" w:space="0" w:color="auto"/>
          </w:divBdr>
        </w:div>
        <w:div w:id="582224532">
          <w:marLeft w:val="547"/>
          <w:marRight w:val="0"/>
          <w:marTop w:val="38"/>
          <w:marBottom w:val="0"/>
          <w:divBdr>
            <w:top w:val="none" w:sz="0" w:space="0" w:color="auto"/>
            <w:left w:val="none" w:sz="0" w:space="0" w:color="auto"/>
            <w:bottom w:val="none" w:sz="0" w:space="0" w:color="auto"/>
            <w:right w:val="none" w:sz="0" w:space="0" w:color="auto"/>
          </w:divBdr>
        </w:div>
        <w:div w:id="807821048">
          <w:marLeft w:val="547"/>
          <w:marRight w:val="0"/>
          <w:marTop w:val="38"/>
          <w:marBottom w:val="0"/>
          <w:divBdr>
            <w:top w:val="none" w:sz="0" w:space="0" w:color="auto"/>
            <w:left w:val="none" w:sz="0" w:space="0" w:color="auto"/>
            <w:bottom w:val="none" w:sz="0" w:space="0" w:color="auto"/>
            <w:right w:val="none" w:sz="0" w:space="0" w:color="auto"/>
          </w:divBdr>
        </w:div>
        <w:div w:id="1485396292">
          <w:marLeft w:val="547"/>
          <w:marRight w:val="0"/>
          <w:marTop w:val="38"/>
          <w:marBottom w:val="0"/>
          <w:divBdr>
            <w:top w:val="none" w:sz="0" w:space="0" w:color="auto"/>
            <w:left w:val="none" w:sz="0" w:space="0" w:color="auto"/>
            <w:bottom w:val="none" w:sz="0" w:space="0" w:color="auto"/>
            <w:right w:val="none" w:sz="0" w:space="0" w:color="auto"/>
          </w:divBdr>
        </w:div>
        <w:div w:id="1892113647">
          <w:marLeft w:val="547"/>
          <w:marRight w:val="0"/>
          <w:marTop w:val="38"/>
          <w:marBottom w:val="0"/>
          <w:divBdr>
            <w:top w:val="none" w:sz="0" w:space="0" w:color="auto"/>
            <w:left w:val="none" w:sz="0" w:space="0" w:color="auto"/>
            <w:bottom w:val="none" w:sz="0" w:space="0" w:color="auto"/>
            <w:right w:val="none" w:sz="0" w:space="0" w:color="auto"/>
          </w:divBdr>
        </w:div>
        <w:div w:id="389967241">
          <w:marLeft w:val="547"/>
          <w:marRight w:val="0"/>
          <w:marTop w:val="38"/>
          <w:marBottom w:val="0"/>
          <w:divBdr>
            <w:top w:val="none" w:sz="0" w:space="0" w:color="auto"/>
            <w:left w:val="none" w:sz="0" w:space="0" w:color="auto"/>
            <w:bottom w:val="none" w:sz="0" w:space="0" w:color="auto"/>
            <w:right w:val="none" w:sz="0" w:space="0" w:color="auto"/>
          </w:divBdr>
        </w:div>
        <w:div w:id="69159610">
          <w:marLeft w:val="547"/>
          <w:marRight w:val="0"/>
          <w:marTop w:val="38"/>
          <w:marBottom w:val="0"/>
          <w:divBdr>
            <w:top w:val="none" w:sz="0" w:space="0" w:color="auto"/>
            <w:left w:val="none" w:sz="0" w:space="0" w:color="auto"/>
            <w:bottom w:val="none" w:sz="0" w:space="0" w:color="auto"/>
            <w:right w:val="none" w:sz="0" w:space="0" w:color="auto"/>
          </w:divBdr>
        </w:div>
        <w:div w:id="1845705061">
          <w:marLeft w:val="547"/>
          <w:marRight w:val="0"/>
          <w:marTop w:val="38"/>
          <w:marBottom w:val="0"/>
          <w:divBdr>
            <w:top w:val="none" w:sz="0" w:space="0" w:color="auto"/>
            <w:left w:val="none" w:sz="0" w:space="0" w:color="auto"/>
            <w:bottom w:val="none" w:sz="0" w:space="0" w:color="auto"/>
            <w:right w:val="none" w:sz="0" w:space="0" w:color="auto"/>
          </w:divBdr>
        </w:div>
        <w:div w:id="886376660">
          <w:marLeft w:val="547"/>
          <w:marRight w:val="0"/>
          <w:marTop w:val="38"/>
          <w:marBottom w:val="0"/>
          <w:divBdr>
            <w:top w:val="none" w:sz="0" w:space="0" w:color="auto"/>
            <w:left w:val="none" w:sz="0" w:space="0" w:color="auto"/>
            <w:bottom w:val="none" w:sz="0" w:space="0" w:color="auto"/>
            <w:right w:val="none" w:sz="0" w:space="0" w:color="auto"/>
          </w:divBdr>
        </w:div>
        <w:div w:id="787504214">
          <w:marLeft w:val="547"/>
          <w:marRight w:val="0"/>
          <w:marTop w:val="38"/>
          <w:marBottom w:val="0"/>
          <w:divBdr>
            <w:top w:val="none" w:sz="0" w:space="0" w:color="auto"/>
            <w:left w:val="none" w:sz="0" w:space="0" w:color="auto"/>
            <w:bottom w:val="none" w:sz="0" w:space="0" w:color="auto"/>
            <w:right w:val="none" w:sz="0" w:space="0" w:color="auto"/>
          </w:divBdr>
        </w:div>
        <w:div w:id="1079667609">
          <w:marLeft w:val="547"/>
          <w:marRight w:val="0"/>
          <w:marTop w:val="3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13994102_1600s_European_Circles_of_Open-Minded_Thinking_and_Tolerant_Living" TargetMode="External"/><Relationship Id="rId13" Type="http://schemas.openxmlformats.org/officeDocument/2006/relationships/hyperlink" Target="https://books.google.com/books?id=uDqI6Um5lfMC&amp;pg=PA59&amp;dq=Re-bunking+the+Pilgrims&amp;hl=en&amp;sa=X&amp;ved=0ahUKEwj-otmP4t3MAhVF6CYKHUkNAuQQ6AEIHTAA" TargetMode="External"/><Relationship Id="rId18" Type="http://schemas.openxmlformats.org/officeDocument/2006/relationships/hyperlink" Target="https://www.themayflowersociety.org/images/Cry_of_Stone_Release-2.pdf" TargetMode="External"/><Relationship Id="rId26" Type="http://schemas.openxmlformats.org/officeDocument/2006/relationships/hyperlink" Target="http://www.smithsonianmag.com/travel/The-Pilgrims-Before-Plymouth.html" TargetMode="External"/><Relationship Id="rId3" Type="http://schemas.openxmlformats.org/officeDocument/2006/relationships/settings" Target="settings.xml"/><Relationship Id="rId21" Type="http://schemas.openxmlformats.org/officeDocument/2006/relationships/hyperlink" Target="https://books.google.com/books?id=yU1TAAAAYAAJ&amp;pg=PA301&amp;lpg=PA301&amp;dq=duncan+cerisantes&amp;source=bl&amp;ots=ZtK-O0Nrt_&amp;sig=lUtnerOoO7E2rgIGmtwfSupTADc&amp;hl=en&amp;sa=X&amp;ved=0ahUKEwi01smY0qvNAhUKlB4KHYKSCTwQ6AEIMDAE" TargetMode="External"/><Relationship Id="rId34" Type="http://schemas.openxmlformats.org/officeDocument/2006/relationships/hyperlink" Target="http://awcassel.wixsite.com/keidan/history" TargetMode="External"/><Relationship Id="rId7" Type="http://schemas.openxmlformats.org/officeDocument/2006/relationships/hyperlink" Target="http://www.klitzner.org/history/christina/p234-239-lubieniecki.pdf" TargetMode="External"/><Relationship Id="rId12" Type="http://schemas.openxmlformats.org/officeDocument/2006/relationships/hyperlink" Target="https://books.google.com/books?id=shcrBgAAQBAJ&amp;pg=PA302&amp;lpg=PA302&amp;dq=Bengt+Skytte+London&amp;source=bl&amp;ots=_x2pIfmDVT&amp;sig=Tu0ko8lMYaK-8qGe-UPJLamvAG4&amp;hl=en&amp;sa=X&amp;ved=0ahUKEwjhzrDSierMAhUkFVIKHe9nBVgQ6AEIKzAC" TargetMode="External"/><Relationship Id="rId17" Type="http://schemas.openxmlformats.org/officeDocument/2006/relationships/hyperlink" Target="http://www.TheMayflowerSociety.org" TargetMode="External"/><Relationship Id="rId25" Type="http://schemas.openxmlformats.org/officeDocument/2006/relationships/hyperlink" Target="http://redzambala.com/christianity/anabaptist/menno-simons-biography.html" TargetMode="External"/><Relationship Id="rId33" Type="http://schemas.openxmlformats.org/officeDocument/2006/relationships/hyperlink" Target="http://www.keidan.net" TargetMode="External"/><Relationship Id="rId2" Type="http://schemas.openxmlformats.org/officeDocument/2006/relationships/styles" Target="styles.xml"/><Relationship Id="rId16" Type="http://schemas.openxmlformats.org/officeDocument/2006/relationships/hyperlink" Target="http://www1.umassd.edu/euro/2009papers/bryant.pdf" TargetMode="External"/><Relationship Id="rId20" Type="http://schemas.openxmlformats.org/officeDocument/2006/relationships/hyperlink" Target="http://mag.uchicago.edu/law-policy-society/going-dutch" TargetMode="External"/><Relationship Id="rId29" Type="http://schemas.openxmlformats.org/officeDocument/2006/relationships/hyperlink" Target="http://su.diva-portal.org/smash/record.jsf?pid=diva2:200752" TargetMode="External"/><Relationship Id="rId1" Type="http://schemas.openxmlformats.org/officeDocument/2006/relationships/numbering" Target="numbering.xml"/><Relationship Id="rId6" Type="http://schemas.openxmlformats.org/officeDocument/2006/relationships/hyperlink" Target="mailto:kedainiumuziejus@gmail.com" TargetMode="External"/><Relationship Id="rId11" Type="http://schemas.openxmlformats.org/officeDocument/2006/relationships/hyperlink" Target="https://www.diva-portal.org/smash/get/diva2:16352/FULLTEXT01.pdf" TargetMode="External"/><Relationship Id="rId24" Type="http://schemas.openxmlformats.org/officeDocument/2006/relationships/hyperlink" Target="https://books.google.com/books?id=Fc6BzTipUKEC&amp;pg=PT51&amp;lpg=PT51&amp;dq=Pieter+Twisck&amp;source=bl&amp;ots=oAqUwVY3LH&amp;sig=str1ShasbZ5hM329kvPbbWxylzI&amp;hl=en&amp;sa=X&amp;ved=0ahUKEwi39cqEouDMAhVBrB4KHbGBCN4Q6AEIPTAH" TargetMode="External"/><Relationship Id="rId32" Type="http://schemas.openxmlformats.org/officeDocument/2006/relationships/hyperlink" Target="http://forward.com/news/141461/70-years-after-destruction-memory-of-lithuanian-co/" TargetMode="External"/><Relationship Id="rId37" Type="http://schemas.openxmlformats.org/officeDocument/2006/relationships/theme" Target="theme/theme1.xml"/><Relationship Id="rId5" Type="http://schemas.openxmlformats.org/officeDocument/2006/relationships/hyperlink" Target="http://www.kedainiumuziejus.lt" TargetMode="External"/><Relationship Id="rId15" Type="http://schemas.openxmlformats.org/officeDocument/2006/relationships/hyperlink" Target="https://books.google.com/books/about/Strangers_and_pilgrims_travellers_and_so.html?id=kbVPAQAAIAAJ" TargetMode="External"/><Relationship Id="rId23" Type="http://schemas.openxmlformats.org/officeDocument/2006/relationships/hyperlink" Target="http://www.csmonitor.com/World/Americas/2009/1125/p06s22-woam.html" TargetMode="External"/><Relationship Id="rId28" Type="http://schemas.openxmlformats.org/officeDocument/2006/relationships/hyperlink" Target="http://gameo.org/index.php?title=Twisck,_Pieter_Jansz_(1565-1636)" TargetMode="External"/><Relationship Id="rId36" Type="http://schemas.openxmlformats.org/officeDocument/2006/relationships/fontTable" Target="fontTable.xml"/><Relationship Id="rId10" Type="http://schemas.openxmlformats.org/officeDocument/2006/relationships/hyperlink" Target="http://www.klitzner.org/history-culture/lost-continent-of-tolerance/" TargetMode="External"/><Relationship Id="rId19" Type="http://schemas.openxmlformats.org/officeDocument/2006/relationships/hyperlink" Target="https://www.facebook.com/themayflowersociety/photos/a.636126793118224.1073741826.147982905265951/1129346543796244/?type=3" TargetMode="External"/><Relationship Id="rId31" Type="http://schemas.openxmlformats.org/officeDocument/2006/relationships/hyperlink" Target="http://www.amazon.com/s/ref=nb_ss?url=search-alias=stripbooks&amp;field-keywords=Aida+Savicka" TargetMode="External"/><Relationship Id="rId4" Type="http://schemas.openxmlformats.org/officeDocument/2006/relationships/webSettings" Target="webSettings.xml"/><Relationship Id="rId9" Type="http://schemas.openxmlformats.org/officeDocument/2006/relationships/hyperlink" Target="https://www.researchgate.net/publication/313994443_Lithuania_Tolerance_Handout_1200-1658" TargetMode="External"/><Relationship Id="rId14" Type="http://schemas.openxmlformats.org/officeDocument/2006/relationships/hyperlink" Target="http://www.TheMayflowerSociety.org" TargetMode="External"/><Relationship Id="rId22" Type="http://schemas.openxmlformats.org/officeDocument/2006/relationships/hyperlink" Target="https://www.diva-portal.org/smash/get/diva2:16352/FULLTEXT01.pdf" TargetMode="External"/><Relationship Id="rId27" Type="http://schemas.openxmlformats.org/officeDocument/2006/relationships/hyperlink" Target="https://books.google.com/books?id=twnkBQAAQBAJ&amp;pg=PA20&amp;lpg=PA20&amp;dq=Pieter+Twisck&amp;source=bl&amp;ots=ZGPA_VLAH3&amp;sig=sZ2xaivtR6npTTwAAKZa1dHp0tc&amp;hl=en&amp;sa=X&amp;ved=0ahUKEwi39cqEouDMAhVBrB4KHbGBCN4Q6AEIOzAG" TargetMode="External"/><Relationship Id="rId30" Type="http://schemas.openxmlformats.org/officeDocument/2006/relationships/hyperlink" Target="http://www.lituanus.org/1997/97_1_05.htm" TargetMode="External"/><Relationship Id="rId35" Type="http://schemas.openxmlformats.org/officeDocument/2006/relationships/hyperlink" Target="http://www.btinternet.com/~ablumsohn/lin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1039</TotalTime>
  <Pages>12</Pages>
  <Words>4817</Words>
  <Characters>27460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 Klitzner</dc:creator>
  <cp:keywords/>
  <dc:description/>
  <cp:lastModifiedBy>Herb Kiltzmer</cp:lastModifiedBy>
  <cp:revision>9</cp:revision>
  <cp:lastPrinted>2013-05-26T04:08:00Z</cp:lastPrinted>
  <dcterms:created xsi:type="dcterms:W3CDTF">2017-04-24T00:57:00Z</dcterms:created>
  <dcterms:modified xsi:type="dcterms:W3CDTF">2017-04-24T20:06:00Z</dcterms:modified>
</cp:coreProperties>
</file>